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F4" w:rsidRPr="002715B9" w:rsidRDefault="00B41CE8" w:rsidP="009D7CF4">
      <w:pPr>
        <w:spacing w:line="380" w:lineRule="exac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2.8pt;margin-top:-6pt;width:210.6pt;height:36pt;z-index:-251657216" wrapcoords="231 0 77 1350 -77 5400 -77 19800 77 21600 307 22500 17372 22500 21831 22500 21831 20250 21216 14400 21754 14400 21754 8100 21446 7200 21831 5400 21754 3150 20678 0 231 0" fillcolor="#7030a0" stroked="f">
            <v:fill color2="#f93" rotate="t"/>
            <v:stroke r:id="rId8" o:title=""/>
            <v:shadow on="t" color="silver" opacity="52429f"/>
            <v:textpath style="font-family:&quot;微軟正黑體&quot;;font-weight:bold;v-text-reverse:t;v-text-kern:t" trim="t" fitpath="t" string="逸歡旅遊"/>
            <o:lock v:ext="edit" text="f"/>
            <w10:wrap type="tight"/>
          </v:shape>
        </w:pict>
      </w:r>
    </w:p>
    <w:p w:rsidR="009D7CF4" w:rsidRPr="00CC6DA4" w:rsidRDefault="00B41CE8" w:rsidP="009D7CF4">
      <w:pPr>
        <w:spacing w:line="200" w:lineRule="exact"/>
        <w:rPr>
          <w:b/>
          <w:sz w:val="26"/>
          <w:szCs w:val="26"/>
        </w:rPr>
      </w:pPr>
      <w:r>
        <w:rPr>
          <w:noProof/>
        </w:rPr>
        <w:pict>
          <v:shape id="_x0000_s1029" type="#_x0000_t136" style="position:absolute;margin-left:10.2pt;margin-top:20.5pt;width:540pt;height:33pt;z-index:251662336" fillcolor="#b2a1c7 [1943]" strokecolor="#d99594 [1941]" strokeweight="1.5pt">
            <v:shadow on="t" color="#900"/>
            <v:textpath style="font-family:&quot;標楷體&quot;;v-text-reverse:t;v-text-kern:t" trim="t" fitpath="t" string="香格里拉.中甸石卡雪山.德欽飛來寺.印象麗江秀八天"/>
            <w10:wrap type="square"/>
          </v:shape>
        </w:pict>
      </w:r>
      <w:r>
        <w:rPr>
          <w:noProof/>
        </w:rPr>
        <w:pict>
          <v:shape id="_x0000_s1028" type="#_x0000_t136" style="position:absolute;margin-left:390pt;margin-top:-13.5pt;width:96pt;height:24.45pt;z-index:-251655168" wrapcoords="1181 0 -169 2618 -169 10473 506 10473 -169 13091 -169 15055 169 20945 844 22909 22275 22909 22275 1964 21769 0 1181 0" fillcolor="#7030a0" stroked="f">
            <v:fill color2="#34164a" rotate="t"/>
            <v:shadow on="t" color="#b2b2b2" opacity="50462f" offset="3pt"/>
            <v:textpath style="font-family:&quot;微軟正黑體&quot;;font-size:20pt;font-weight:bold;v-text-reverse:t" trim="t" string="非常中國"/>
            <o:lock v:ext="edit" text="f"/>
            <w10:wrap type="tight"/>
          </v:shape>
        </w:pict>
      </w:r>
      <w:r>
        <w:rPr>
          <w:noProof/>
        </w:rPr>
        <w:pict>
          <v:shape id="_x0000_s1027" type="#_x0000_t136" style="position:absolute;margin-left:48pt;margin-top:-13.5pt;width:96pt;height:24.45pt;z-index:-251656192" wrapcoords="0 0 -169 5891 -169 20945 338 22909 22106 22909 22106 1309 21769 0 0 0" fillcolor="#7030a0" stroked="f">
            <v:fill color2="#34164a" rotate="t"/>
            <v:shadow on="t" color="silver" opacity="50462f"/>
            <v:textpath style="font-family:&quot;微軟正黑體&quot;;font-size:20pt;font-weight:bold;v-text-reverse:t" trim="t" string="澳妙神州"/>
            <o:lock v:ext="edit" text="f"/>
            <w10:wrap type="tight"/>
          </v:shape>
        </w:pict>
      </w:r>
    </w:p>
    <w:p w:rsidR="009D7CF4" w:rsidRPr="009D7CF4" w:rsidRDefault="009D7CF4" w:rsidP="005075EC">
      <w:pPr>
        <w:numPr>
          <w:ilvl w:val="0"/>
          <w:numId w:val="1"/>
        </w:numPr>
        <w:spacing w:line="320" w:lineRule="exact"/>
        <w:ind w:left="978" w:hangingChars="376" w:hanging="978"/>
        <w:rPr>
          <w:rFonts w:ascii="微軟正黑體" w:eastAsia="微軟正黑體" w:hAnsi="微軟正黑體"/>
          <w:b/>
          <w:sz w:val="26"/>
          <w:szCs w:val="26"/>
        </w:rPr>
      </w:pPr>
      <w:r w:rsidRPr="009D7CF4">
        <w:rPr>
          <w:rFonts w:ascii="微軟正黑體" w:eastAsia="微軟正黑體" w:hAnsi="微軟正黑體" w:hint="eastAsia"/>
          <w:b/>
          <w:sz w:val="26"/>
          <w:szCs w:val="26"/>
        </w:rPr>
        <w:t>台北 / 麗江</w:t>
      </w:r>
    </w:p>
    <w:tbl>
      <w:tblPr>
        <w:tblW w:w="11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800"/>
        <w:gridCol w:w="3609"/>
        <w:gridCol w:w="3947"/>
      </w:tblGrid>
      <w:tr w:rsidR="009D7CF4" w:rsidRPr="009D7CF4" w:rsidTr="00193894">
        <w:trPr>
          <w:jc w:val="center"/>
        </w:trPr>
        <w:tc>
          <w:tcPr>
            <w:tcW w:w="1809" w:type="dxa"/>
          </w:tcPr>
          <w:p w:rsidR="009D7CF4" w:rsidRPr="009D7CF4" w:rsidRDefault="009D7CF4" w:rsidP="009D7CF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9D7CF4">
              <w:rPr>
                <w:rFonts w:ascii="微軟正黑體" w:eastAsia="微軟正黑體" w:hAnsi="微軟正黑體" w:hint="eastAsia"/>
                <w:b/>
              </w:rPr>
              <w:t>麗江</w:t>
            </w:r>
          </w:p>
        </w:tc>
        <w:tc>
          <w:tcPr>
            <w:tcW w:w="9356" w:type="dxa"/>
            <w:gridSpan w:val="3"/>
          </w:tcPr>
          <w:p w:rsidR="00BF627B" w:rsidRDefault="009D7CF4" w:rsidP="009D7CF4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今日集合於桃園國際機場，搭乘豪華客機飛往麗江。麗江市：</w:t>
            </w:r>
          </w:p>
          <w:p w:rsidR="00BF627B" w:rsidRDefault="009D7CF4" w:rsidP="009D7CF4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是中國雲南省西北部的一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座地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級市，2002年全市總人口111萬人，其中的麗江古城區是中國罕見的保存相當完好的少數民族</w:t>
            </w:r>
          </w:p>
          <w:p w:rsidR="00BF627B" w:rsidRDefault="009D7CF4" w:rsidP="009D7CF4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古城，因為集中了納西文化的精華，並完整地保留了宋、元以來</w:t>
            </w:r>
          </w:p>
          <w:p w:rsidR="00BF627B" w:rsidRDefault="009D7CF4" w:rsidP="009D7CF4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形成的歷史風貌，1997年12月4</w:t>
            </w:r>
            <w:bookmarkStart w:id="0" w:name="_GoBack"/>
            <w:bookmarkEnd w:id="0"/>
            <w:r w:rsidRPr="00075FC0">
              <w:rPr>
                <w:rFonts w:ascii="微軟正黑體" w:eastAsia="微軟正黑體" w:hAnsi="微軟正黑體"/>
              </w:rPr>
              <w:t>日被聯合國教科文組織列為</w:t>
            </w:r>
          </w:p>
          <w:p w:rsidR="009D7CF4" w:rsidRPr="009D7CF4" w:rsidRDefault="00BF627B" w:rsidP="009D7CF4">
            <w:pPr>
              <w:spacing w:line="300" w:lineRule="exact"/>
              <w:rPr>
                <w:rFonts w:ascii="微軟正黑體" w:eastAsia="微軟正黑體" w:hAnsi="微軟正黑體"/>
              </w:rPr>
            </w:pPr>
            <w:r>
              <w:rPr>
                <w:rFonts w:ascii="Courier New" w:hAnsi="Courier New" w:cs="Courier New"/>
                <w:noProof/>
                <w:kern w:val="0"/>
                <w:sz w:val="20"/>
                <w:szCs w:val="20"/>
              </w:rPr>
              <w:drawing>
                <wp:anchor distT="0" distB="0" distL="0" distR="0" simplePos="0" relativeHeight="251664384" behindDoc="1" locked="0" layoutInCell="1" allowOverlap="0" wp14:anchorId="73C3ED0C" wp14:editId="3E69D59A">
                  <wp:simplePos x="0" y="0"/>
                  <wp:positionH relativeFrom="column">
                    <wp:posOffset>4391660</wp:posOffset>
                  </wp:positionH>
                  <wp:positionV relativeFrom="line">
                    <wp:posOffset>-916940</wp:posOffset>
                  </wp:positionV>
                  <wp:extent cx="142875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312" y="21207"/>
                      <wp:lineTo x="21312" y="0"/>
                      <wp:lineTo x="0" y="0"/>
                    </wp:wrapPolygon>
                  </wp:wrapTight>
                  <wp:docPr id="38" name="圖片 38" descr="http://itinerary.colatour.com.tw/COLA_AppFiles/A03A_Tour/Itinerary/064324/Images/064324-D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tinerary.colatour.com.tw/COLA_AppFiles/A03A_Tour/Itinerary/064324/Images/064324-D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CF4" w:rsidRPr="00075FC0">
              <w:rPr>
                <w:rFonts w:ascii="微軟正黑體" w:eastAsia="微軟正黑體" w:hAnsi="微軟正黑體"/>
              </w:rPr>
              <w:t>世界文化遺產，也被國務院列為國家歷史文化名城。</w:t>
            </w:r>
          </w:p>
        </w:tc>
      </w:tr>
      <w:tr w:rsidR="009D7CF4" w:rsidRPr="009D7CF4" w:rsidTr="009D7CF4">
        <w:trPr>
          <w:jc w:val="center"/>
        </w:trPr>
        <w:tc>
          <w:tcPr>
            <w:tcW w:w="3609" w:type="dxa"/>
            <w:gridSpan w:val="2"/>
          </w:tcPr>
          <w:p w:rsidR="009D7CF4" w:rsidRPr="009D7CF4" w:rsidRDefault="009D7CF4" w:rsidP="0019389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D7CF4">
              <w:rPr>
                <w:rFonts w:ascii="微軟正黑體" w:eastAsia="微軟正黑體" w:hAnsi="微軟正黑體" w:hint="eastAsia"/>
                <w:b/>
                <w:bCs/>
              </w:rPr>
              <w:t>早餐：X</w:t>
            </w:r>
          </w:p>
        </w:tc>
        <w:tc>
          <w:tcPr>
            <w:tcW w:w="3609" w:type="dxa"/>
          </w:tcPr>
          <w:p w:rsidR="009D7CF4" w:rsidRPr="009D7CF4" w:rsidRDefault="009D7CF4" w:rsidP="0019389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D7CF4">
              <w:rPr>
                <w:rFonts w:ascii="微軟正黑體" w:eastAsia="微軟正黑體" w:hAnsi="微軟正黑體" w:hint="eastAsia"/>
                <w:b/>
                <w:bCs/>
              </w:rPr>
              <w:t>午餐：X</w:t>
            </w:r>
          </w:p>
        </w:tc>
        <w:tc>
          <w:tcPr>
            <w:tcW w:w="3947" w:type="dxa"/>
          </w:tcPr>
          <w:p w:rsidR="009D7CF4" w:rsidRPr="009D7CF4" w:rsidRDefault="009D7CF4" w:rsidP="009D7CF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D7CF4">
              <w:rPr>
                <w:rFonts w:ascii="微軟正黑體" w:eastAsia="微軟正黑體" w:hAnsi="微軟正黑體" w:hint="eastAsia"/>
                <w:b/>
                <w:bCs/>
              </w:rPr>
              <w:t>晚餐：</w:t>
            </w:r>
            <w:proofErr w:type="gramStart"/>
            <w:r w:rsidRPr="00075FC0">
              <w:rPr>
                <w:rFonts w:ascii="微軟正黑體" w:eastAsia="微軟正黑體" w:hAnsi="微軟正黑體"/>
                <w:b/>
                <w:bCs/>
              </w:rPr>
              <w:t>米思香</w:t>
            </w:r>
            <w:proofErr w:type="gramEnd"/>
            <w:r w:rsidRPr="00075FC0">
              <w:rPr>
                <w:rFonts w:ascii="微軟正黑體" w:eastAsia="微軟正黑體" w:hAnsi="微軟正黑體"/>
                <w:b/>
                <w:bCs/>
              </w:rPr>
              <w:t>納西風味</w:t>
            </w:r>
          </w:p>
        </w:tc>
      </w:tr>
      <w:tr w:rsidR="009D7CF4" w:rsidRPr="009D7CF4" w:rsidTr="009D7CF4">
        <w:trPr>
          <w:jc w:val="center"/>
        </w:trPr>
        <w:tc>
          <w:tcPr>
            <w:tcW w:w="11165" w:type="dxa"/>
            <w:gridSpan w:val="4"/>
          </w:tcPr>
          <w:p w:rsidR="009D7CF4" w:rsidRPr="009D7CF4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9D7CF4">
              <w:rPr>
                <w:rFonts w:ascii="微軟正黑體" w:eastAsia="微軟正黑體" w:hAnsi="微軟正黑體" w:hint="eastAsia"/>
                <w:b/>
                <w:bCs/>
              </w:rPr>
              <w:t>住宿：</w:t>
            </w:r>
            <w:proofErr w:type="gramStart"/>
            <w:r w:rsidRPr="00075FC0">
              <w:rPr>
                <w:rFonts w:ascii="微軟正黑體" w:eastAsia="微軟正黑體" w:hAnsi="微軟正黑體"/>
                <w:b/>
                <w:bCs/>
              </w:rPr>
              <w:t>準</w:t>
            </w:r>
            <w:proofErr w:type="gramEnd"/>
            <w:r w:rsidRPr="00075FC0">
              <w:rPr>
                <w:rFonts w:ascii="微軟正黑體" w:eastAsia="微軟正黑體" w:hAnsi="微軟正黑體"/>
                <w:b/>
                <w:bCs/>
              </w:rPr>
              <w:t>5星開元</w:t>
            </w:r>
            <w:proofErr w:type="gramStart"/>
            <w:r w:rsidRPr="00075FC0">
              <w:rPr>
                <w:rFonts w:ascii="微軟正黑體" w:eastAsia="微軟正黑體" w:hAnsi="微軟正黑體"/>
                <w:b/>
                <w:bCs/>
              </w:rPr>
              <w:t>曼</w:t>
            </w:r>
            <w:proofErr w:type="gramEnd"/>
            <w:r w:rsidRPr="00075FC0">
              <w:rPr>
                <w:rFonts w:ascii="微軟正黑體" w:eastAsia="微軟正黑體" w:hAnsi="微軟正黑體"/>
                <w:b/>
                <w:bCs/>
              </w:rPr>
              <w:t>居酒店  或  準5星麗江國際酒店  或  5星大港旺寶國際飯店  或同級旅館</w:t>
            </w:r>
          </w:p>
        </w:tc>
      </w:tr>
    </w:tbl>
    <w:p w:rsidR="009D7CF4" w:rsidRPr="009D7CF4" w:rsidRDefault="009D7CF4" w:rsidP="005075EC">
      <w:pPr>
        <w:numPr>
          <w:ilvl w:val="0"/>
          <w:numId w:val="1"/>
        </w:numPr>
        <w:spacing w:line="320" w:lineRule="exact"/>
        <w:ind w:left="978" w:hangingChars="376" w:hanging="978"/>
        <w:rPr>
          <w:rFonts w:ascii="微軟正黑體" w:eastAsia="微軟正黑體" w:hAnsi="微軟正黑體"/>
          <w:b/>
          <w:sz w:val="26"/>
          <w:szCs w:val="26"/>
        </w:rPr>
      </w:pPr>
      <w:r w:rsidRPr="00075FC0">
        <w:rPr>
          <w:rFonts w:ascii="微軟正黑體" w:eastAsia="微軟正黑體" w:hAnsi="微軟正黑體"/>
          <w:b/>
          <w:sz w:val="26"/>
          <w:szCs w:val="26"/>
        </w:rPr>
        <w:t>麗江</w:t>
      </w:r>
      <w:r w:rsidRPr="009D7CF4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075FC0">
        <w:rPr>
          <w:rFonts w:ascii="微軟正黑體" w:eastAsia="微軟正黑體" w:hAnsi="微軟正黑體"/>
          <w:b/>
          <w:sz w:val="26"/>
          <w:szCs w:val="26"/>
        </w:rPr>
        <w:t>玉龍雪山風景區</w:t>
      </w:r>
      <w:r w:rsidRPr="009D7CF4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075FC0">
        <w:rPr>
          <w:rFonts w:ascii="微軟正黑體" w:eastAsia="微軟正黑體" w:hAnsi="微軟正黑體"/>
          <w:b/>
          <w:sz w:val="26"/>
          <w:szCs w:val="26"/>
        </w:rPr>
        <w:t>雲杉坪(纜車上下)</w:t>
      </w:r>
      <w:r w:rsidRPr="009D7CF4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9D7CF4">
        <w:rPr>
          <w:rFonts w:ascii="微軟正黑體" w:eastAsia="微軟正黑體" w:hAnsi="微軟正黑體"/>
          <w:b/>
          <w:sz w:val="26"/>
          <w:szCs w:val="26"/>
        </w:rPr>
        <w:t>印象麗江秀</w:t>
      </w:r>
      <w:r w:rsidRPr="009D7CF4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9D7CF4">
        <w:rPr>
          <w:rFonts w:ascii="微軟正黑體" w:eastAsia="微軟正黑體" w:hAnsi="微軟正黑體"/>
          <w:b/>
          <w:sz w:val="26"/>
          <w:szCs w:val="26"/>
        </w:rPr>
        <w:t>玉水寨</w:t>
      </w:r>
      <w:r w:rsidRPr="009D7CF4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9D7CF4">
        <w:rPr>
          <w:rFonts w:ascii="微軟正黑體" w:eastAsia="微軟正黑體" w:hAnsi="微軟正黑體"/>
          <w:b/>
          <w:sz w:val="26"/>
          <w:szCs w:val="26"/>
        </w:rPr>
        <w:t>玉峰寺</w:t>
      </w:r>
      <w:r w:rsidRPr="009D7CF4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9D7CF4">
        <w:rPr>
          <w:rFonts w:ascii="微軟正黑體" w:eastAsia="微軟正黑體" w:hAnsi="微軟正黑體"/>
          <w:b/>
          <w:sz w:val="26"/>
          <w:szCs w:val="26"/>
        </w:rPr>
        <w:br/>
      </w:r>
      <w:r w:rsidRPr="00075FC0">
        <w:rPr>
          <w:rFonts w:ascii="微軟正黑體" w:eastAsia="微軟正黑體" w:hAnsi="微軟正黑體"/>
          <w:b/>
          <w:sz w:val="26"/>
          <w:szCs w:val="26"/>
        </w:rPr>
        <w:t>藍月谷(含電瓶車)</w:t>
      </w:r>
    </w:p>
    <w:tbl>
      <w:tblPr>
        <w:tblW w:w="11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800"/>
        <w:gridCol w:w="3609"/>
        <w:gridCol w:w="3947"/>
      </w:tblGrid>
      <w:tr w:rsidR="009D7CF4" w:rsidRPr="005075EC" w:rsidTr="009D7CF4">
        <w:trPr>
          <w:jc w:val="center"/>
        </w:trPr>
        <w:tc>
          <w:tcPr>
            <w:tcW w:w="1809" w:type="dxa"/>
          </w:tcPr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75FC0">
              <w:rPr>
                <w:rFonts w:ascii="微軟正黑體" w:eastAsia="微軟正黑體" w:hAnsi="微軟正黑體"/>
                <w:b/>
              </w:rPr>
              <w:t>玉龍雪山</w:t>
            </w:r>
          </w:p>
        </w:tc>
        <w:tc>
          <w:tcPr>
            <w:tcW w:w="9356" w:type="dxa"/>
            <w:gridSpan w:val="3"/>
          </w:tcPr>
          <w:p w:rsidR="00B44FE4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是北半球最近赤道的山脈，它處於青藏高原東南邊緣，橫斷山脈</w:t>
            </w:r>
          </w:p>
          <w:p w:rsidR="00B44FE4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分佈地帶，在大地構造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上屬橫斷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山脈皺褶帶。位於麗江縣城北面約15公里處。山勢由北向南走向，南北長35公里，東西寬25公里，雪山面積960平方公里，高山雪域風景位於海拔4000米以上。</w:t>
            </w:r>
          </w:p>
          <w:p w:rsidR="00B44FE4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終年積雪，雪山山體高聳，橫亙排列的十三座山峰(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卜松毛卦峰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)</w:t>
            </w:r>
          </w:p>
          <w:p w:rsidR="009D7CF4" w:rsidRPr="005075EC" w:rsidRDefault="00B44FE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>
              <w:rPr>
                <w:rFonts w:ascii="Courier New" w:hAnsi="Courier New" w:cs="Courier New"/>
                <w:noProof/>
                <w:kern w:val="0"/>
                <w:sz w:val="20"/>
                <w:szCs w:val="20"/>
              </w:rPr>
              <w:drawing>
                <wp:anchor distT="0" distB="0" distL="0" distR="0" simplePos="0" relativeHeight="251666432" behindDoc="1" locked="0" layoutInCell="1" allowOverlap="0" wp14:anchorId="7FEA930A" wp14:editId="6517E38A">
                  <wp:simplePos x="0" y="0"/>
                  <wp:positionH relativeFrom="column">
                    <wp:posOffset>4533265</wp:posOffset>
                  </wp:positionH>
                  <wp:positionV relativeFrom="line">
                    <wp:posOffset>-917575</wp:posOffset>
                  </wp:positionV>
                  <wp:extent cx="1295400" cy="1049020"/>
                  <wp:effectExtent l="0" t="0" r="0" b="0"/>
                  <wp:wrapTight wrapText="bothSides">
                    <wp:wrapPolygon edited="0">
                      <wp:start x="0" y="0"/>
                      <wp:lineTo x="0" y="21182"/>
                      <wp:lineTo x="21282" y="21182"/>
                      <wp:lineTo x="21282" y="0"/>
                      <wp:lineTo x="0" y="0"/>
                    </wp:wrapPolygon>
                  </wp:wrapTight>
                  <wp:docPr id="37" name="圖片 37" descr="http://itinerary.colatour.com.tw/COLA_AppFiles/A03A_Tour/Itinerary/064324/Images/064324-D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tinerary.colatour.com.tw/COLA_AppFiles/A03A_Tour/Itinerary/064324/Images/064324-D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CF4" w:rsidRPr="00075FC0">
              <w:rPr>
                <w:rFonts w:ascii="微軟正黑體" w:eastAsia="微軟正黑體" w:hAnsi="微軟正黑體"/>
              </w:rPr>
              <w:t>海拔5596米，</w:t>
            </w:r>
            <w:proofErr w:type="gramStart"/>
            <w:r w:rsidR="009D7CF4" w:rsidRPr="00075FC0">
              <w:rPr>
                <w:rFonts w:ascii="微軟正黑體" w:eastAsia="微軟正黑體" w:hAnsi="微軟正黑體"/>
              </w:rPr>
              <w:t>為諸峰之</w:t>
            </w:r>
            <w:proofErr w:type="gramEnd"/>
            <w:r w:rsidR="009D7CF4" w:rsidRPr="00075FC0">
              <w:rPr>
                <w:rFonts w:ascii="微軟正黑體" w:eastAsia="微軟正黑體" w:hAnsi="微軟正黑體"/>
              </w:rPr>
              <w:t>最。</w:t>
            </w:r>
          </w:p>
        </w:tc>
      </w:tr>
      <w:tr w:rsidR="009D7CF4" w:rsidRPr="005075EC" w:rsidTr="009D7CF4">
        <w:trPr>
          <w:jc w:val="center"/>
        </w:trPr>
        <w:tc>
          <w:tcPr>
            <w:tcW w:w="1809" w:type="dxa"/>
          </w:tcPr>
          <w:p w:rsid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75FC0">
              <w:rPr>
                <w:rFonts w:ascii="微軟正黑體" w:eastAsia="微軟正黑體" w:hAnsi="微軟正黑體"/>
                <w:b/>
              </w:rPr>
              <w:t>雲杉坪</w:t>
            </w:r>
          </w:p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75FC0">
              <w:rPr>
                <w:rFonts w:ascii="微軟正黑體" w:eastAsia="微軟正黑體" w:hAnsi="微軟正黑體"/>
                <w:b/>
              </w:rPr>
              <w:t>(纜車上下)</w:t>
            </w:r>
          </w:p>
        </w:tc>
        <w:tc>
          <w:tcPr>
            <w:tcW w:w="9356" w:type="dxa"/>
            <w:gridSpan w:val="3"/>
          </w:tcPr>
          <w:p w:rsidR="009D7CF4" w:rsidRPr="005075EC" w:rsidRDefault="009D7CF4" w:rsidP="0092087F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於纜車站乘坐索道吊車，登上海拔3,380公尺的近看青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翠綠樹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，遠眺長年積雪的玉龍雪山，仿如置身世外桃源，實是令人陶醉不已。</w:t>
            </w:r>
            <w:r w:rsidRPr="005075EC">
              <w:rPr>
                <w:rFonts w:ascii="微軟正黑體" w:eastAsia="微軟正黑體" w:hAnsi="微軟正黑體" w:hint="eastAsia"/>
              </w:rPr>
              <w:br/>
            </w:r>
            <w:proofErr w:type="gramStart"/>
            <w:r w:rsidRPr="00075FC0">
              <w:rPr>
                <w:rFonts w:ascii="微軟正黑體" w:eastAsia="微軟正黑體" w:hAnsi="微軟正黑體"/>
                <w:color w:val="FF0000"/>
              </w:rPr>
              <w:t>註</w:t>
            </w:r>
            <w:proofErr w:type="gramEnd"/>
            <w:r w:rsidRPr="00075FC0">
              <w:rPr>
                <w:rFonts w:ascii="微軟正黑體" w:eastAsia="微軟正黑體" w:hAnsi="微軟正黑體"/>
                <w:color w:val="FF0000"/>
              </w:rPr>
              <w:t>：若遇不可抗力之因素，導致</w:t>
            </w:r>
            <w:proofErr w:type="gramStart"/>
            <w:r w:rsidRPr="00075FC0">
              <w:rPr>
                <w:rFonts w:ascii="微軟正黑體" w:eastAsia="微軟正黑體" w:hAnsi="微軟正黑體"/>
                <w:color w:val="FF0000"/>
              </w:rPr>
              <w:t>雲衫坪</w:t>
            </w:r>
            <w:proofErr w:type="gramEnd"/>
            <w:r w:rsidRPr="00075FC0">
              <w:rPr>
                <w:rFonts w:ascii="微軟正黑體" w:eastAsia="微軟正黑體" w:hAnsi="微軟正黑體"/>
                <w:color w:val="FF0000"/>
              </w:rPr>
              <w:t>纜車停運，將改以</w:t>
            </w:r>
            <w:proofErr w:type="gramStart"/>
            <w:r w:rsidRPr="00075FC0">
              <w:rPr>
                <w:rFonts w:ascii="微軟正黑體" w:eastAsia="微軟正黑體" w:hAnsi="微軟正黑體"/>
                <w:color w:val="FF0000"/>
              </w:rPr>
              <w:t>《</w:t>
            </w:r>
            <w:proofErr w:type="gramEnd"/>
            <w:r w:rsidRPr="00075FC0">
              <w:rPr>
                <w:rFonts w:ascii="微軟正黑體" w:eastAsia="微軟正黑體" w:hAnsi="微軟正黑體"/>
                <w:color w:val="FF0000"/>
              </w:rPr>
              <w:t>牦牛坪纜車上》下替代，敬請見諒。</w:t>
            </w:r>
          </w:p>
        </w:tc>
      </w:tr>
      <w:tr w:rsidR="009D7CF4" w:rsidRPr="005075EC" w:rsidTr="009D7CF4">
        <w:trPr>
          <w:jc w:val="center"/>
        </w:trPr>
        <w:tc>
          <w:tcPr>
            <w:tcW w:w="1809" w:type="dxa"/>
          </w:tcPr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5075EC">
              <w:rPr>
                <w:rFonts w:ascii="微軟正黑體" w:eastAsia="微軟正黑體" w:hAnsi="微軟正黑體"/>
                <w:b/>
              </w:rPr>
              <w:t>印象麗江秀</w:t>
            </w:r>
          </w:p>
        </w:tc>
        <w:tc>
          <w:tcPr>
            <w:tcW w:w="9356" w:type="dxa"/>
            <w:gridSpan w:val="3"/>
          </w:tcPr>
          <w:p w:rsidR="009D7CF4" w:rsidRPr="005075EC" w:rsidRDefault="009D7CF4" w:rsidP="0092087F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它是繼桂林「印象劉三姐」之後再次推出的大型實景歌舞表演，耗資達2.5億人民幣，上篇為「雪山印象」，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下篇為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「古城印象」，創作人員為印象劉三姐原班人馬所組成。整部作品以雪山為背景，在海拔3100米的世界最高演出場地，由來自10個少數民族的鏗鏘漢子，與來自16個鄉下村莊的普通農民，共500多位有著黝黑皮膚的非專業演員，用他們原生的動作與質樸的歌聲，帶給您心靈的絕對震撼。</w:t>
            </w:r>
            <w:r w:rsidRPr="005075EC">
              <w:rPr>
                <w:rFonts w:ascii="微軟正黑體" w:eastAsia="微軟正黑體" w:hAnsi="微軟正黑體" w:hint="eastAsia"/>
              </w:rPr>
              <w:br/>
            </w:r>
            <w:proofErr w:type="gramStart"/>
            <w:r w:rsidRPr="00075FC0">
              <w:rPr>
                <w:rFonts w:ascii="微軟正黑體" w:eastAsia="微軟正黑體" w:hAnsi="微軟正黑體"/>
                <w:color w:val="FF0000"/>
              </w:rPr>
              <w:t>註</w:t>
            </w:r>
            <w:proofErr w:type="gramEnd"/>
            <w:r w:rsidRPr="00075FC0">
              <w:rPr>
                <w:rFonts w:ascii="微軟正黑體" w:eastAsia="微軟正黑體" w:hAnsi="微軟正黑體"/>
                <w:color w:val="FF0000"/>
              </w:rPr>
              <w:t>：若因天候因素或政策性因素等不可抗力之因素導致《印象麗江秀》停演；因此秀包含於景</w:t>
            </w:r>
            <w:proofErr w:type="gramStart"/>
            <w:r w:rsidRPr="00075FC0">
              <w:rPr>
                <w:rFonts w:ascii="微軟正黑體" w:eastAsia="微軟正黑體" w:hAnsi="微軟正黑體"/>
                <w:color w:val="FF0000"/>
              </w:rPr>
              <w:t>區套票內</w:t>
            </w:r>
            <w:proofErr w:type="gramEnd"/>
            <w:r w:rsidRPr="00075FC0">
              <w:rPr>
                <w:rFonts w:ascii="微軟正黑體" w:eastAsia="微軟正黑體" w:hAnsi="微軟正黑體"/>
                <w:color w:val="FF0000"/>
              </w:rPr>
              <w:t>無法退費敬請見諒。</w:t>
            </w:r>
          </w:p>
        </w:tc>
      </w:tr>
      <w:tr w:rsidR="009D7CF4" w:rsidRPr="005075EC" w:rsidTr="009D7CF4">
        <w:trPr>
          <w:jc w:val="center"/>
        </w:trPr>
        <w:tc>
          <w:tcPr>
            <w:tcW w:w="1809" w:type="dxa"/>
          </w:tcPr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5075EC">
              <w:rPr>
                <w:rFonts w:ascii="微軟正黑體" w:eastAsia="微軟正黑體" w:hAnsi="微軟正黑體"/>
                <w:b/>
              </w:rPr>
              <w:t>玉水寨</w:t>
            </w:r>
          </w:p>
        </w:tc>
        <w:tc>
          <w:tcPr>
            <w:tcW w:w="9356" w:type="dxa"/>
            <w:gridSpan w:val="3"/>
          </w:tcPr>
          <w:p w:rsidR="009D7CF4" w:rsidRPr="005075EC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這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裏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是納西族的文化發源地，是納西族人祭神的聖地及東巴文化活動的重要場所，可深入認識東巴傳人傳統的生活和學習方式。</w:t>
            </w:r>
          </w:p>
        </w:tc>
      </w:tr>
      <w:tr w:rsidR="009D7CF4" w:rsidRPr="005075EC" w:rsidTr="009D7CF4">
        <w:trPr>
          <w:jc w:val="center"/>
        </w:trPr>
        <w:tc>
          <w:tcPr>
            <w:tcW w:w="1809" w:type="dxa"/>
          </w:tcPr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5075EC">
              <w:rPr>
                <w:rFonts w:ascii="微軟正黑體" w:eastAsia="微軟正黑體" w:hAnsi="微軟正黑體"/>
                <w:b/>
              </w:rPr>
              <w:t>玉峰寺</w:t>
            </w:r>
          </w:p>
        </w:tc>
        <w:tc>
          <w:tcPr>
            <w:tcW w:w="9356" w:type="dxa"/>
            <w:gridSpan w:val="3"/>
          </w:tcPr>
          <w:p w:rsidR="009D7CF4" w:rsidRPr="005075EC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位於麗江以北的白沙鄉境內，是麗江五大紅教喇嘛寺之一，距離縣城13公里。始建於清代，建築風格既有漢族、白族建築的特點，又吸收了藏族建築的特點。</w:t>
            </w:r>
          </w:p>
        </w:tc>
      </w:tr>
      <w:tr w:rsidR="009D7CF4" w:rsidRPr="005075EC" w:rsidTr="009D7CF4">
        <w:trPr>
          <w:jc w:val="center"/>
        </w:trPr>
        <w:tc>
          <w:tcPr>
            <w:tcW w:w="1809" w:type="dxa"/>
          </w:tcPr>
          <w:p w:rsid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75FC0">
              <w:rPr>
                <w:rFonts w:ascii="微軟正黑體" w:eastAsia="微軟正黑體" w:hAnsi="微軟正黑體"/>
                <w:b/>
              </w:rPr>
              <w:t>藍月谷</w:t>
            </w:r>
          </w:p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75FC0">
              <w:rPr>
                <w:rFonts w:ascii="微軟正黑體" w:eastAsia="微軟正黑體" w:hAnsi="微軟正黑體"/>
                <w:b/>
              </w:rPr>
              <w:t>(含電瓶車)</w:t>
            </w:r>
          </w:p>
        </w:tc>
        <w:tc>
          <w:tcPr>
            <w:tcW w:w="9356" w:type="dxa"/>
            <w:gridSpan w:val="3"/>
          </w:tcPr>
          <w:p w:rsidR="009D7CF4" w:rsidRPr="005075EC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位於玉龍雪山腳下，其前身是早為人們所熟知的“白水河”，因在晴天時，水的顏色呈藍色，而且山谷呈月牙形，因此得名。藍月谷中的水源自玉龍雪山的冰雪融水，流淌聚集在谷中形成河流，因為河床由白色石灰岩構成，使整條河流呈現白色，這即是白水河的來源。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穀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中的河水在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流淌中受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山體阻擋，形成了“玉液”湖、“鏡潭”湖、“藍月”湖和“聽濤”湖，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湖間由小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瀑布分開，走進藍月谷，令你如置身幻境之中。</w:t>
            </w:r>
          </w:p>
        </w:tc>
      </w:tr>
      <w:tr w:rsidR="009D7CF4" w:rsidRPr="005075EC" w:rsidTr="009D7CF4">
        <w:trPr>
          <w:jc w:val="center"/>
        </w:trPr>
        <w:tc>
          <w:tcPr>
            <w:tcW w:w="3609" w:type="dxa"/>
            <w:gridSpan w:val="2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早餐：酒店內</w:t>
            </w:r>
          </w:p>
        </w:tc>
        <w:tc>
          <w:tcPr>
            <w:tcW w:w="3609" w:type="dxa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午餐：</w:t>
            </w:r>
            <w:proofErr w:type="gramStart"/>
            <w:r w:rsidRPr="00075FC0">
              <w:rPr>
                <w:rFonts w:ascii="微軟正黑體" w:eastAsia="微軟正黑體" w:hAnsi="微軟正黑體"/>
                <w:b/>
                <w:bCs/>
              </w:rPr>
              <w:t>雪廚自助餐</w:t>
            </w:r>
            <w:proofErr w:type="gramEnd"/>
          </w:p>
        </w:tc>
        <w:tc>
          <w:tcPr>
            <w:tcW w:w="3947" w:type="dxa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晚餐：</w:t>
            </w:r>
            <w:r w:rsidRPr="00075FC0">
              <w:rPr>
                <w:rFonts w:ascii="微軟正黑體" w:eastAsia="微軟正黑體" w:hAnsi="微軟正黑體"/>
                <w:b/>
                <w:bCs/>
              </w:rPr>
              <w:t>王府家宴</w:t>
            </w:r>
          </w:p>
        </w:tc>
      </w:tr>
      <w:tr w:rsidR="009D7CF4" w:rsidRPr="005075EC" w:rsidTr="009D7CF4">
        <w:trPr>
          <w:jc w:val="center"/>
        </w:trPr>
        <w:tc>
          <w:tcPr>
            <w:tcW w:w="11165" w:type="dxa"/>
            <w:gridSpan w:val="4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住宿：</w:t>
            </w:r>
            <w:r w:rsidR="00B41CE8">
              <w:fldChar w:fldCharType="begin"/>
            </w:r>
            <w:r w:rsidR="00B41CE8">
              <w:instrText xml:space="preserve"> HYPERLINK "https://lijiang.grand.hyatt.com/zh-Hant/hotel/abridged/home.html" \t "_blank" </w:instrText>
            </w:r>
            <w:r w:rsidR="00B41CE8">
              <w:fldChar w:fldCharType="separate"/>
            </w:r>
            <w:r w:rsidRPr="005075EC">
              <w:rPr>
                <w:rFonts w:ascii="微軟正黑體" w:eastAsia="微軟正黑體" w:hAnsi="微軟正黑體"/>
                <w:b/>
                <w:bCs/>
              </w:rPr>
              <w:t>5</w:t>
            </w:r>
            <w:r w:rsidR="00C177C3">
              <w:rPr>
                <w:rFonts w:ascii="微軟正黑體" w:eastAsia="微軟正黑體" w:hAnsi="微軟正黑體"/>
                <w:b/>
                <w:bCs/>
              </w:rPr>
              <w:t>星</w:t>
            </w:r>
            <w:r w:rsidR="00C177C3">
              <w:rPr>
                <w:rFonts w:ascii="微軟正黑體" w:eastAsia="微軟正黑體" w:hAnsi="微軟正黑體" w:hint="eastAsia"/>
                <w:b/>
                <w:bCs/>
              </w:rPr>
              <w:t>麗江金茂君</w:t>
            </w:r>
            <w:proofErr w:type="gramStart"/>
            <w:r w:rsidR="00C177C3">
              <w:rPr>
                <w:rFonts w:ascii="微軟正黑體" w:eastAsia="微軟正黑體" w:hAnsi="微軟正黑體" w:hint="eastAsia"/>
                <w:b/>
                <w:bCs/>
              </w:rPr>
              <w:t>悅</w:t>
            </w:r>
            <w:proofErr w:type="gramEnd"/>
            <w:r w:rsidRPr="005075EC">
              <w:rPr>
                <w:rFonts w:ascii="微軟正黑體" w:eastAsia="微軟正黑體" w:hAnsi="微軟正黑體"/>
                <w:b/>
                <w:bCs/>
              </w:rPr>
              <w:t>酒店</w:t>
            </w:r>
            <w:r w:rsidR="00B41CE8">
              <w:rPr>
                <w:rFonts w:ascii="微軟正黑體" w:eastAsia="微軟正黑體" w:hAnsi="微軟正黑體"/>
                <w:b/>
                <w:bCs/>
              </w:rPr>
              <w:fldChar w:fldCharType="end"/>
            </w:r>
            <w:r w:rsidRPr="00075FC0">
              <w:rPr>
                <w:rFonts w:ascii="微軟正黑體" w:eastAsia="微軟正黑體" w:hAnsi="微軟正黑體"/>
                <w:b/>
                <w:bCs/>
              </w:rPr>
              <w:t>  或同級旅館</w:t>
            </w:r>
          </w:p>
        </w:tc>
      </w:tr>
    </w:tbl>
    <w:p w:rsidR="009D7CF4" w:rsidRPr="005075EC" w:rsidRDefault="009D7CF4" w:rsidP="009D7CF4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075FC0">
        <w:rPr>
          <w:rFonts w:ascii="微軟正黑體" w:eastAsia="微軟正黑體" w:hAnsi="微軟正黑體"/>
          <w:b/>
          <w:sz w:val="26"/>
          <w:szCs w:val="26"/>
        </w:rPr>
        <w:t>麗江</w:t>
      </w:r>
      <w:r w:rsidRPr="005075EC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075FC0">
        <w:rPr>
          <w:rFonts w:ascii="微軟正黑體" w:eastAsia="微軟正黑體" w:hAnsi="微軟正黑體"/>
          <w:b/>
          <w:sz w:val="26"/>
          <w:szCs w:val="26"/>
        </w:rPr>
        <w:t>(車程約1H)</w:t>
      </w:r>
      <w:proofErr w:type="gramStart"/>
      <w:r w:rsidRPr="00075FC0">
        <w:rPr>
          <w:rFonts w:ascii="微軟正黑體" w:eastAsia="微軟正黑體" w:hAnsi="微軟正黑體"/>
          <w:b/>
          <w:sz w:val="26"/>
          <w:szCs w:val="26"/>
        </w:rPr>
        <w:t>三股水觀景</w:t>
      </w:r>
      <w:proofErr w:type="gramEnd"/>
      <w:r w:rsidRPr="00075FC0">
        <w:rPr>
          <w:rFonts w:ascii="微軟正黑體" w:eastAsia="微軟正黑體" w:hAnsi="微軟正黑體"/>
          <w:b/>
          <w:sz w:val="26"/>
          <w:szCs w:val="26"/>
        </w:rPr>
        <w:t>台(遠眺金沙江)</w:t>
      </w:r>
      <w:r w:rsidRPr="005075EC">
        <w:rPr>
          <w:rFonts w:ascii="微軟正黑體" w:eastAsia="微軟正黑體" w:hAnsi="微軟正黑體" w:hint="eastAsia"/>
          <w:b/>
          <w:sz w:val="26"/>
          <w:szCs w:val="26"/>
        </w:rPr>
        <w:t xml:space="preserve"> - </w:t>
      </w:r>
      <w:r w:rsidRPr="00075FC0">
        <w:rPr>
          <w:rFonts w:ascii="微軟正黑體" w:eastAsia="微軟正黑體" w:hAnsi="微軟正黑體"/>
          <w:b/>
          <w:sz w:val="26"/>
          <w:szCs w:val="26"/>
        </w:rPr>
        <w:t>(車程約3H)中</w:t>
      </w:r>
      <w:proofErr w:type="gramStart"/>
      <w:r w:rsidRPr="00075FC0">
        <w:rPr>
          <w:rFonts w:ascii="微軟正黑體" w:eastAsia="微軟正黑體" w:hAnsi="微軟正黑體"/>
          <w:b/>
          <w:sz w:val="26"/>
          <w:szCs w:val="26"/>
        </w:rPr>
        <w:t>甸</w:t>
      </w:r>
      <w:proofErr w:type="gramEnd"/>
      <w:r w:rsidRPr="005075EC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075FC0">
        <w:rPr>
          <w:rFonts w:ascii="微軟正黑體" w:eastAsia="微軟正黑體" w:hAnsi="微軟正黑體"/>
          <w:b/>
          <w:sz w:val="26"/>
          <w:szCs w:val="26"/>
        </w:rPr>
        <w:t>松贊林寺(含電瓶車)</w:t>
      </w:r>
      <w:r w:rsidRPr="005075EC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5075EC">
        <w:rPr>
          <w:rFonts w:ascii="微軟正黑體" w:eastAsia="微軟正黑體" w:hAnsi="微軟正黑體"/>
          <w:b/>
          <w:sz w:val="26"/>
          <w:szCs w:val="26"/>
        </w:rPr>
        <w:br/>
      </w:r>
      <w:proofErr w:type="gramStart"/>
      <w:r w:rsidRPr="00075FC0">
        <w:rPr>
          <w:rFonts w:ascii="微軟正黑體" w:eastAsia="微軟正黑體" w:hAnsi="微軟正黑體"/>
          <w:b/>
          <w:sz w:val="26"/>
          <w:szCs w:val="26"/>
        </w:rPr>
        <w:t>獨克宗</w:t>
      </w:r>
      <w:proofErr w:type="gramEnd"/>
      <w:r w:rsidRPr="00075FC0">
        <w:rPr>
          <w:rFonts w:ascii="微軟正黑體" w:eastAsia="微軟正黑體" w:hAnsi="微軟正黑體"/>
          <w:b/>
          <w:sz w:val="26"/>
          <w:szCs w:val="26"/>
        </w:rPr>
        <w:t>古城</w:t>
      </w:r>
    </w:p>
    <w:tbl>
      <w:tblPr>
        <w:tblW w:w="11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800"/>
        <w:gridCol w:w="3609"/>
        <w:gridCol w:w="3947"/>
      </w:tblGrid>
      <w:tr w:rsidR="009D7CF4" w:rsidRPr="00EA769F" w:rsidTr="005075EC">
        <w:trPr>
          <w:jc w:val="center"/>
        </w:trPr>
        <w:tc>
          <w:tcPr>
            <w:tcW w:w="1809" w:type="dxa"/>
          </w:tcPr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075FC0">
              <w:rPr>
                <w:rFonts w:ascii="微軟正黑體" w:eastAsia="微軟正黑體" w:hAnsi="微軟正黑體"/>
                <w:b/>
              </w:rPr>
              <w:t>三股水觀景</w:t>
            </w:r>
            <w:proofErr w:type="gramEnd"/>
            <w:r w:rsidRPr="00075FC0">
              <w:rPr>
                <w:rFonts w:ascii="微軟正黑體" w:eastAsia="微軟正黑體" w:hAnsi="微軟正黑體"/>
                <w:b/>
              </w:rPr>
              <w:t>台(遠眺金沙江)</w:t>
            </w:r>
          </w:p>
        </w:tc>
        <w:tc>
          <w:tcPr>
            <w:tcW w:w="9356" w:type="dxa"/>
            <w:gridSpan w:val="3"/>
          </w:tcPr>
          <w:p w:rsidR="009D7CF4" w:rsidRPr="005075EC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感受中國第一大河長江上游景色波瀾壯闊。</w:t>
            </w:r>
          </w:p>
        </w:tc>
      </w:tr>
      <w:tr w:rsidR="009D7CF4" w:rsidRPr="00EA769F" w:rsidTr="005075EC">
        <w:trPr>
          <w:jc w:val="center"/>
        </w:trPr>
        <w:tc>
          <w:tcPr>
            <w:tcW w:w="1809" w:type="dxa"/>
          </w:tcPr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5075EC">
              <w:rPr>
                <w:rFonts w:ascii="微軟正黑體" w:eastAsia="微軟正黑體" w:hAnsi="微軟正黑體" w:hint="eastAsia"/>
                <w:b/>
              </w:rPr>
              <w:lastRenderedPageBreak/>
              <w:t>香格里拉</w:t>
            </w:r>
          </w:p>
        </w:tc>
        <w:tc>
          <w:tcPr>
            <w:tcW w:w="9356" w:type="dxa"/>
            <w:gridSpan w:val="3"/>
          </w:tcPr>
          <w:p w:rsidR="00B44FE4" w:rsidRDefault="005075EC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>
              <w:rPr>
                <w:rFonts w:ascii="Courier New" w:hAnsi="Courier New" w:cs="Courier New"/>
                <w:noProof/>
                <w:kern w:val="0"/>
                <w:sz w:val="20"/>
                <w:szCs w:val="20"/>
              </w:rPr>
              <w:drawing>
                <wp:anchor distT="0" distB="0" distL="0" distR="0" simplePos="0" relativeHeight="251668480" behindDoc="0" locked="0" layoutInCell="1" allowOverlap="0" wp14:anchorId="36C7DA80" wp14:editId="2C162789">
                  <wp:simplePos x="0" y="0"/>
                  <wp:positionH relativeFrom="column">
                    <wp:posOffset>4407535</wp:posOffset>
                  </wp:positionH>
                  <wp:positionV relativeFrom="line">
                    <wp:posOffset>48260</wp:posOffset>
                  </wp:positionV>
                  <wp:extent cx="1428750" cy="1047750"/>
                  <wp:effectExtent l="0" t="0" r="0" b="0"/>
                  <wp:wrapSquare wrapText="bothSides"/>
                  <wp:docPr id="36" name="圖片 36" descr="http://itinerary.colatour.com.tw/COLA_AppFiles/A03A_Tour/Itinerary/064324/Images/064324-D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tinerary.colatour.com.tw/COLA_AppFiles/A03A_Tour/Itinerary/064324/Images/064324-D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CF4" w:rsidRPr="00075FC0">
              <w:rPr>
                <w:rFonts w:ascii="微軟正黑體" w:eastAsia="微軟正黑體" w:hAnsi="微軟正黑體"/>
              </w:rPr>
              <w:t>為</w:t>
            </w:r>
            <w:proofErr w:type="gramStart"/>
            <w:r w:rsidR="009D7CF4" w:rsidRPr="00075FC0">
              <w:rPr>
                <w:rFonts w:ascii="微軟正黑體" w:eastAsia="微軟正黑體" w:hAnsi="微軟正黑體"/>
              </w:rPr>
              <w:t>迪</w:t>
            </w:r>
            <w:proofErr w:type="gramEnd"/>
            <w:r w:rsidR="009D7CF4" w:rsidRPr="00075FC0">
              <w:rPr>
                <w:rFonts w:ascii="微軟正黑體" w:eastAsia="微軟正黑體" w:hAnsi="微軟正黑體"/>
              </w:rPr>
              <w:t>慶藏族自治州首府，此地原名中</w:t>
            </w:r>
            <w:proofErr w:type="gramStart"/>
            <w:r w:rsidR="009D7CF4" w:rsidRPr="00075FC0">
              <w:rPr>
                <w:rFonts w:ascii="微軟正黑體" w:eastAsia="微軟正黑體" w:hAnsi="微軟正黑體"/>
              </w:rPr>
              <w:t>甸</w:t>
            </w:r>
            <w:proofErr w:type="gramEnd"/>
            <w:r w:rsidR="009D7CF4" w:rsidRPr="00075FC0">
              <w:rPr>
                <w:rFonts w:ascii="微軟正黑體" w:eastAsia="微軟正黑體" w:hAnsi="微軟正黑體"/>
              </w:rPr>
              <w:t>，2002年正式改名，是</w:t>
            </w:r>
          </w:p>
          <w:p w:rsidR="00B44FE4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《失落的地平線》一書中，被描述為人間最後一塊淨土的地方。</w:t>
            </w:r>
          </w:p>
          <w:p w:rsidR="00B44FE4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『太陽最早照耀的地方，是東方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的建塘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；人間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最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殊勝的地方，</w:t>
            </w:r>
          </w:p>
          <w:p w:rsidR="00B44FE4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是奶子河畔的香格里拉』；『香格里拉』是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迪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慶藏語，意思為</w:t>
            </w:r>
          </w:p>
          <w:p w:rsidR="00B44FE4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「心中的日月」，這個美麗動聽而又遙遠陌生的名字，這個</w:t>
            </w:r>
          </w:p>
          <w:p w:rsidR="00B44FE4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「世外桃源」與「伊甸園」的同義詞，如同一個巨大的懸念，</w:t>
            </w:r>
          </w:p>
          <w:p w:rsidR="009D7CF4" w:rsidRPr="005075EC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足足跟隨了人類半個世紀。</w:t>
            </w:r>
          </w:p>
        </w:tc>
      </w:tr>
      <w:tr w:rsidR="009D7CF4" w:rsidRPr="00EA769F" w:rsidTr="005075EC">
        <w:trPr>
          <w:jc w:val="center"/>
        </w:trPr>
        <w:tc>
          <w:tcPr>
            <w:tcW w:w="1809" w:type="dxa"/>
          </w:tcPr>
          <w:p w:rsid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75FC0">
              <w:rPr>
                <w:rFonts w:ascii="微軟正黑體" w:eastAsia="微軟正黑體" w:hAnsi="微軟正黑體"/>
                <w:b/>
              </w:rPr>
              <w:t>松贊林寺</w:t>
            </w:r>
          </w:p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75FC0">
              <w:rPr>
                <w:rFonts w:ascii="微軟正黑體" w:eastAsia="微軟正黑體" w:hAnsi="微軟正黑體"/>
                <w:b/>
              </w:rPr>
              <w:t>(含電瓶車)</w:t>
            </w:r>
          </w:p>
        </w:tc>
        <w:tc>
          <w:tcPr>
            <w:tcW w:w="9356" w:type="dxa"/>
            <w:gridSpan w:val="3"/>
          </w:tcPr>
          <w:p w:rsidR="009D7CF4" w:rsidRPr="005075EC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是雲南省規模最大的藏傳佛教寺院，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也是康區有名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的大寺院之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一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又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稱歸化寺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。有著舉足輕重的地位，被譽為“小布達拉宮”。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該寺依山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而建，外形猶如一座古堡，集藏族造型藝術之大成，又有“藏族藝術博物館”之稱。</w:t>
            </w:r>
            <w:r w:rsidRPr="00075FC0">
              <w:rPr>
                <w:rFonts w:ascii="微軟正黑體" w:eastAsia="微軟正黑體" w:hAnsi="微軟正黑體"/>
              </w:rPr>
              <w:br/>
            </w:r>
            <w:proofErr w:type="gramStart"/>
            <w:r w:rsidRPr="00075FC0">
              <w:rPr>
                <w:rFonts w:ascii="微軟正黑體" w:eastAsia="微軟正黑體" w:hAnsi="微軟正黑體"/>
                <w:color w:val="FF0000"/>
              </w:rPr>
              <w:t>註</w:t>
            </w:r>
            <w:proofErr w:type="gramEnd"/>
            <w:r w:rsidRPr="00075FC0">
              <w:rPr>
                <w:rFonts w:ascii="微軟正黑體" w:eastAsia="微軟正黑體" w:hAnsi="微軟正黑體"/>
                <w:color w:val="FF0000"/>
              </w:rPr>
              <w:t>：若遇不可抗力之因素，導致景點關閉，則此景點費用現場退費，敬請見諒。</w:t>
            </w:r>
          </w:p>
        </w:tc>
      </w:tr>
      <w:tr w:rsidR="009D7CF4" w:rsidRPr="00EA769F" w:rsidTr="005075EC">
        <w:trPr>
          <w:jc w:val="center"/>
        </w:trPr>
        <w:tc>
          <w:tcPr>
            <w:tcW w:w="1809" w:type="dxa"/>
          </w:tcPr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075FC0">
              <w:rPr>
                <w:rFonts w:ascii="微軟正黑體" w:eastAsia="微軟正黑體" w:hAnsi="微軟正黑體"/>
                <w:b/>
              </w:rPr>
              <w:t>獨克宗</w:t>
            </w:r>
            <w:proofErr w:type="gramEnd"/>
            <w:r w:rsidRPr="00075FC0">
              <w:rPr>
                <w:rFonts w:ascii="微軟正黑體" w:eastAsia="微軟正黑體" w:hAnsi="微軟正黑體"/>
                <w:b/>
              </w:rPr>
              <w:t>古城</w:t>
            </w:r>
          </w:p>
        </w:tc>
        <w:tc>
          <w:tcPr>
            <w:tcW w:w="9356" w:type="dxa"/>
            <w:gridSpan w:val="3"/>
          </w:tcPr>
          <w:p w:rsidR="009D7CF4" w:rsidRPr="005075EC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中國保存得最好、最大的藏民居群，而且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是茶馬古道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的樞紐。位於雲南省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迪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慶州香格里拉縣，是一座具有1300多年歷史的古城，曾是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雪域藏鄉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和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滇域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民族文化交流的視窗，川藏滇地區經濟貿易的紐帶。近年來，隨著當地旅遊事業的發展，香格里拉縣加強對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獨克宗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古城的保護和修繕工作，重現古城的歷史風采。2001年，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獨克宗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古城被批准為雲南省歷史文化名城。</w:t>
            </w:r>
          </w:p>
        </w:tc>
      </w:tr>
      <w:tr w:rsidR="009D7CF4" w:rsidRPr="005075EC" w:rsidTr="005075EC">
        <w:trPr>
          <w:jc w:val="center"/>
        </w:trPr>
        <w:tc>
          <w:tcPr>
            <w:tcW w:w="3609" w:type="dxa"/>
            <w:gridSpan w:val="2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早餐：酒店內</w:t>
            </w:r>
          </w:p>
        </w:tc>
        <w:tc>
          <w:tcPr>
            <w:tcW w:w="3609" w:type="dxa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午餐：</w:t>
            </w:r>
            <w:r w:rsidRPr="00075FC0">
              <w:rPr>
                <w:rFonts w:ascii="微軟正黑體" w:eastAsia="微軟正黑體" w:hAnsi="微軟正黑體"/>
                <w:b/>
                <w:bCs/>
              </w:rPr>
              <w:t>中式合菜</w:t>
            </w:r>
          </w:p>
        </w:tc>
        <w:tc>
          <w:tcPr>
            <w:tcW w:w="3947" w:type="dxa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晚餐：</w:t>
            </w:r>
            <w:r w:rsidRPr="00075FC0">
              <w:rPr>
                <w:rFonts w:ascii="微軟正黑體" w:eastAsia="微軟正黑體" w:hAnsi="微軟正黑體"/>
                <w:b/>
                <w:bCs/>
              </w:rPr>
              <w:t>中式合菜</w:t>
            </w:r>
          </w:p>
        </w:tc>
      </w:tr>
      <w:tr w:rsidR="009D7CF4" w:rsidRPr="005075EC" w:rsidTr="005075EC">
        <w:trPr>
          <w:jc w:val="center"/>
        </w:trPr>
        <w:tc>
          <w:tcPr>
            <w:tcW w:w="11165" w:type="dxa"/>
            <w:gridSpan w:val="4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住宿：</w:t>
            </w:r>
            <w:proofErr w:type="gramStart"/>
            <w:r w:rsidRPr="00075FC0">
              <w:rPr>
                <w:rFonts w:ascii="微軟正黑體" w:eastAsia="微軟正黑體" w:hAnsi="微軟正黑體"/>
                <w:b/>
                <w:bCs/>
              </w:rPr>
              <w:t>準</w:t>
            </w:r>
            <w:proofErr w:type="gramEnd"/>
            <w:r w:rsidRPr="00075FC0">
              <w:rPr>
                <w:rFonts w:ascii="微軟正黑體" w:eastAsia="微軟正黑體" w:hAnsi="微軟正黑體"/>
                <w:b/>
                <w:bCs/>
              </w:rPr>
              <w:t>5星天</w:t>
            </w:r>
            <w:proofErr w:type="gramStart"/>
            <w:r w:rsidRPr="00075FC0">
              <w:rPr>
                <w:rFonts w:ascii="微軟正黑體" w:eastAsia="微軟正黑體" w:hAnsi="微軟正黑體"/>
                <w:b/>
                <w:bCs/>
              </w:rPr>
              <w:t>瑞陽</w:t>
            </w:r>
            <w:proofErr w:type="gramEnd"/>
            <w:r w:rsidRPr="00075FC0">
              <w:rPr>
                <w:rFonts w:ascii="微軟正黑體" w:eastAsia="微軟正黑體" w:hAnsi="微軟正黑體"/>
                <w:b/>
                <w:bCs/>
              </w:rPr>
              <w:t>光酒店  或  準5星龍鳳祥雅閣酒店  或  準5星月光國際酒店  或同級旅館</w:t>
            </w:r>
          </w:p>
        </w:tc>
      </w:tr>
    </w:tbl>
    <w:p w:rsidR="009D7CF4" w:rsidRPr="005075EC" w:rsidRDefault="009D7CF4" w:rsidP="009D7CF4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075FC0">
        <w:rPr>
          <w:rFonts w:ascii="微軟正黑體" w:eastAsia="微軟正黑體" w:hAnsi="微軟正黑體"/>
          <w:b/>
          <w:sz w:val="26"/>
          <w:szCs w:val="26"/>
        </w:rPr>
        <w:t>中</w:t>
      </w:r>
      <w:proofErr w:type="gramStart"/>
      <w:r w:rsidRPr="00075FC0">
        <w:rPr>
          <w:rFonts w:ascii="微軟正黑體" w:eastAsia="微軟正黑體" w:hAnsi="微軟正黑體"/>
          <w:b/>
          <w:sz w:val="26"/>
          <w:szCs w:val="26"/>
        </w:rPr>
        <w:t>甸</w:t>
      </w:r>
      <w:proofErr w:type="gramEnd"/>
      <w:r w:rsidRPr="005075EC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075FC0">
        <w:rPr>
          <w:rFonts w:ascii="微軟正黑體" w:eastAsia="微軟正黑體" w:hAnsi="微軟正黑體"/>
          <w:b/>
          <w:sz w:val="26"/>
          <w:szCs w:val="26"/>
        </w:rPr>
        <w:t>(車程約30MIN)</w:t>
      </w:r>
      <w:proofErr w:type="gramStart"/>
      <w:r w:rsidRPr="00075FC0">
        <w:rPr>
          <w:rFonts w:ascii="微軟正黑體" w:eastAsia="微軟正黑體" w:hAnsi="微軟正黑體"/>
          <w:b/>
          <w:sz w:val="26"/>
          <w:szCs w:val="26"/>
        </w:rPr>
        <w:t>石卡雪山</w:t>
      </w:r>
      <w:proofErr w:type="gramEnd"/>
      <w:r w:rsidRPr="00075FC0">
        <w:rPr>
          <w:rFonts w:ascii="微軟正黑體" w:eastAsia="微軟正黑體" w:hAnsi="微軟正黑體"/>
          <w:b/>
          <w:sz w:val="26"/>
          <w:szCs w:val="26"/>
        </w:rPr>
        <w:t>風景區(</w:t>
      </w:r>
      <w:proofErr w:type="gramStart"/>
      <w:r w:rsidRPr="00075FC0">
        <w:rPr>
          <w:rFonts w:ascii="微軟正黑體" w:eastAsia="微軟正黑體" w:hAnsi="微軟正黑體"/>
          <w:b/>
          <w:sz w:val="26"/>
          <w:szCs w:val="26"/>
        </w:rPr>
        <w:t>含大索道</w:t>
      </w:r>
      <w:proofErr w:type="gramEnd"/>
      <w:r w:rsidRPr="00075FC0">
        <w:rPr>
          <w:rFonts w:ascii="微軟正黑體" w:eastAsia="微軟正黑體" w:hAnsi="微軟正黑體"/>
          <w:b/>
          <w:sz w:val="26"/>
          <w:szCs w:val="26"/>
        </w:rPr>
        <w:t>纜車上下)</w:t>
      </w:r>
      <w:r w:rsidRPr="005075EC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5075EC">
        <w:rPr>
          <w:rFonts w:ascii="微軟正黑體" w:eastAsia="微軟正黑體" w:hAnsi="微軟正黑體"/>
          <w:b/>
          <w:sz w:val="26"/>
          <w:szCs w:val="26"/>
        </w:rPr>
        <w:br/>
      </w:r>
      <w:r w:rsidRPr="00075FC0">
        <w:rPr>
          <w:rFonts w:ascii="微軟正黑體" w:eastAsia="微軟正黑體" w:hAnsi="微軟正黑體"/>
          <w:b/>
          <w:sz w:val="26"/>
          <w:szCs w:val="26"/>
        </w:rPr>
        <w:t>(車程約3H)金沙江大拐彎(觀景台上俯瞰)</w:t>
      </w:r>
      <w:r w:rsidRPr="005075EC">
        <w:rPr>
          <w:rFonts w:ascii="微軟正黑體" w:eastAsia="微軟正黑體" w:hAnsi="微軟正黑體" w:hint="eastAsia"/>
          <w:b/>
          <w:sz w:val="26"/>
          <w:szCs w:val="26"/>
        </w:rPr>
        <w:t xml:space="preserve"> - </w:t>
      </w:r>
      <w:r w:rsidRPr="00075FC0">
        <w:rPr>
          <w:rFonts w:ascii="微軟正黑體" w:eastAsia="微軟正黑體" w:hAnsi="微軟正黑體"/>
          <w:b/>
          <w:sz w:val="26"/>
          <w:szCs w:val="26"/>
        </w:rPr>
        <w:t>(車程約1H)德欽</w:t>
      </w:r>
    </w:p>
    <w:tbl>
      <w:tblPr>
        <w:tblW w:w="11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1654"/>
        <w:gridCol w:w="3609"/>
        <w:gridCol w:w="3947"/>
      </w:tblGrid>
      <w:tr w:rsidR="009D7CF4" w:rsidRPr="00EA769F" w:rsidTr="005075EC">
        <w:trPr>
          <w:jc w:val="center"/>
        </w:trPr>
        <w:tc>
          <w:tcPr>
            <w:tcW w:w="1955" w:type="dxa"/>
          </w:tcPr>
          <w:p w:rsid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075FC0">
              <w:rPr>
                <w:rFonts w:ascii="微軟正黑體" w:eastAsia="微軟正黑體" w:hAnsi="微軟正黑體"/>
                <w:b/>
              </w:rPr>
              <w:t>石卡雪山</w:t>
            </w:r>
            <w:proofErr w:type="gramEnd"/>
            <w:r w:rsidRPr="00075FC0">
              <w:rPr>
                <w:rFonts w:ascii="微軟正黑體" w:eastAsia="微軟正黑體" w:hAnsi="微軟正黑體"/>
                <w:b/>
              </w:rPr>
              <w:t>風景區</w:t>
            </w:r>
          </w:p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75FC0">
              <w:rPr>
                <w:rFonts w:ascii="微軟正黑體" w:eastAsia="微軟正黑體" w:hAnsi="微軟正黑體"/>
                <w:b/>
              </w:rPr>
              <w:t>(</w:t>
            </w:r>
            <w:proofErr w:type="gramStart"/>
            <w:r w:rsidRPr="00075FC0">
              <w:rPr>
                <w:rFonts w:ascii="微軟正黑體" w:eastAsia="微軟正黑體" w:hAnsi="微軟正黑體"/>
                <w:b/>
              </w:rPr>
              <w:t>含大索道</w:t>
            </w:r>
            <w:proofErr w:type="gramEnd"/>
            <w:r w:rsidRPr="00075FC0">
              <w:rPr>
                <w:rFonts w:ascii="微軟正黑體" w:eastAsia="微軟正黑體" w:hAnsi="微軟正黑體"/>
                <w:b/>
              </w:rPr>
              <w:t>纜車上下)</w:t>
            </w:r>
          </w:p>
        </w:tc>
        <w:tc>
          <w:tcPr>
            <w:tcW w:w="9210" w:type="dxa"/>
            <w:gridSpan w:val="3"/>
          </w:tcPr>
          <w:p w:rsidR="000128B8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又稱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藍月山谷景區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，位於香格里拉縣城西南部，距香格里拉縣</w:t>
            </w:r>
          </w:p>
          <w:p w:rsidR="000128B8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城7公里。在山頂可以同時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看見梅裡雪山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、玉龍雪山，甚至</w:t>
            </w:r>
          </w:p>
          <w:p w:rsidR="000128B8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四川稻城的三大雪山等幾乎所有的雪山景色。景區彙集了雪山、峽谷、森林、湖泊、花海、草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甸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等香格里拉特色的自然景觀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和</w:t>
            </w:r>
            <w:proofErr w:type="gramEnd"/>
          </w:p>
          <w:p w:rsidR="000128B8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生物及民俗宗教文化，綜合體現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了雪域高原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特有的自然美景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和</w:t>
            </w:r>
            <w:proofErr w:type="gramEnd"/>
          </w:p>
          <w:p w:rsidR="000128B8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民族風情。很多美妙的民間傳說和動人故事，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讓景區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頗具</w:t>
            </w:r>
          </w:p>
          <w:p w:rsidR="009D7CF4" w:rsidRPr="005075EC" w:rsidRDefault="000128B8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>
              <w:rPr>
                <w:rFonts w:ascii="Courier New" w:hAnsi="Courier New" w:cs="Courier New"/>
                <w:noProof/>
                <w:kern w:val="0"/>
                <w:sz w:val="20"/>
                <w:szCs w:val="20"/>
              </w:rPr>
              <w:drawing>
                <wp:anchor distT="0" distB="0" distL="0" distR="0" simplePos="0" relativeHeight="251670528" behindDoc="1" locked="0" layoutInCell="1" allowOverlap="0" wp14:anchorId="56457A42" wp14:editId="427007E0">
                  <wp:simplePos x="0" y="0"/>
                  <wp:positionH relativeFrom="column">
                    <wp:posOffset>4280535</wp:posOffset>
                  </wp:positionH>
                  <wp:positionV relativeFrom="line">
                    <wp:posOffset>-1055370</wp:posOffset>
                  </wp:positionV>
                  <wp:extent cx="142875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312" y="21207"/>
                      <wp:lineTo x="21312" y="0"/>
                      <wp:lineTo x="0" y="0"/>
                    </wp:wrapPolygon>
                  </wp:wrapTight>
                  <wp:docPr id="35" name="圖片 35" descr="http://itinerary.colatour.com.tw/COLA_AppFiles/A03A_Tour/Itinerary/064324/Images/064324-D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tinerary.colatour.com.tw/COLA_AppFiles/A03A_Tour/Itinerary/064324/Images/064324-D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CF4" w:rsidRPr="00075FC0">
              <w:rPr>
                <w:rFonts w:ascii="微軟正黑體" w:eastAsia="微軟正黑體" w:hAnsi="微軟正黑體"/>
              </w:rPr>
              <w:t>《消失的地平線》一書中所描述的香格里拉神韻。</w:t>
            </w:r>
          </w:p>
        </w:tc>
      </w:tr>
      <w:tr w:rsidR="009D7CF4" w:rsidRPr="00EA769F" w:rsidTr="005075EC">
        <w:trPr>
          <w:jc w:val="center"/>
        </w:trPr>
        <w:tc>
          <w:tcPr>
            <w:tcW w:w="1955" w:type="dxa"/>
          </w:tcPr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75FC0">
              <w:rPr>
                <w:rFonts w:ascii="微軟正黑體" w:eastAsia="微軟正黑體" w:hAnsi="微軟正黑體"/>
                <w:b/>
              </w:rPr>
              <w:t>金沙江大拐彎(觀景台上俯瞰)</w:t>
            </w:r>
          </w:p>
        </w:tc>
        <w:tc>
          <w:tcPr>
            <w:tcW w:w="9210" w:type="dxa"/>
            <w:gridSpan w:val="3"/>
          </w:tcPr>
          <w:p w:rsidR="009D7CF4" w:rsidRPr="005075EC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穿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山越谷而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來的金沙江，在即將沖出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這川滇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要塞之時，似乎想先舒緩一下長途奔波的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疲勞，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於是放慢腳步，圍繞著金字塔般的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日錐鳳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瀟灑地畫上了一個“Ω”字形的大拐彎。孰料這不經意的即興之作，竟成就了一處天下奇觀，這就是金沙江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第一灣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。從山頂俯瞰全景，使人在心曠神怡，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盪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氣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迴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腸之際，不能不驚歎自然造化的神奇！</w:t>
            </w:r>
          </w:p>
        </w:tc>
      </w:tr>
      <w:tr w:rsidR="009D7CF4" w:rsidRPr="00EA769F" w:rsidTr="005075EC">
        <w:trPr>
          <w:jc w:val="center"/>
        </w:trPr>
        <w:tc>
          <w:tcPr>
            <w:tcW w:w="1955" w:type="dxa"/>
          </w:tcPr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75FC0">
              <w:rPr>
                <w:rFonts w:ascii="微軟正黑體" w:eastAsia="微軟正黑體" w:hAnsi="微軟正黑體"/>
                <w:b/>
              </w:rPr>
              <w:t>德欽</w:t>
            </w:r>
            <w:r w:rsidRPr="005075EC">
              <w:rPr>
                <w:rFonts w:ascii="微軟正黑體" w:eastAsia="微軟正黑體" w:hAnsi="微軟正黑體" w:hint="eastAsia"/>
                <w:b/>
              </w:rPr>
              <w:t>縣</w:t>
            </w:r>
          </w:p>
        </w:tc>
        <w:tc>
          <w:tcPr>
            <w:tcW w:w="9210" w:type="dxa"/>
            <w:gridSpan w:val="3"/>
          </w:tcPr>
          <w:p w:rsidR="009D7CF4" w:rsidRPr="005075EC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雲南省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迪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慶藏族自治州下屬的一個縣，位於維西縣西北境，舊屬維西縣，面積7596平方公里，2003年人口6萬人。</w:t>
            </w:r>
            <w:r w:rsidRPr="005075EC">
              <w:rPr>
                <w:rFonts w:ascii="微軟正黑體" w:eastAsia="微軟正黑體" w:hAnsi="微軟正黑體" w:hint="eastAsia"/>
              </w:rPr>
              <w:br/>
            </w:r>
            <w:proofErr w:type="gramStart"/>
            <w:r w:rsidRPr="00075FC0">
              <w:rPr>
                <w:rFonts w:ascii="微軟正黑體" w:eastAsia="微軟正黑體" w:hAnsi="微軟正黑體"/>
                <w:color w:val="FF0000"/>
              </w:rPr>
              <w:t>註</w:t>
            </w:r>
            <w:proofErr w:type="gramEnd"/>
            <w:r w:rsidRPr="00075FC0">
              <w:rPr>
                <w:rFonts w:ascii="微軟正黑體" w:eastAsia="微軟正黑體" w:hAnsi="微軟正黑體"/>
                <w:color w:val="FF0000"/>
              </w:rPr>
              <w:t>1：中</w:t>
            </w:r>
            <w:proofErr w:type="gramStart"/>
            <w:r w:rsidRPr="00075FC0">
              <w:rPr>
                <w:rFonts w:ascii="微軟正黑體" w:eastAsia="微軟正黑體" w:hAnsi="微軟正黑體"/>
                <w:color w:val="FF0000"/>
              </w:rPr>
              <w:t>甸</w:t>
            </w:r>
            <w:proofErr w:type="gramEnd"/>
            <w:r w:rsidRPr="00075FC0">
              <w:rPr>
                <w:rFonts w:ascii="微軟正黑體" w:eastAsia="微軟正黑體" w:hAnsi="微軟正黑體"/>
                <w:color w:val="FF0000"/>
              </w:rPr>
              <w:t>、德欽地區飲食條件有限，較不如大城市，敬請見諒。</w:t>
            </w:r>
          </w:p>
        </w:tc>
      </w:tr>
      <w:tr w:rsidR="009D7CF4" w:rsidRPr="005075EC" w:rsidTr="005075EC">
        <w:trPr>
          <w:jc w:val="center"/>
        </w:trPr>
        <w:tc>
          <w:tcPr>
            <w:tcW w:w="3609" w:type="dxa"/>
            <w:gridSpan w:val="2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早餐：酒店內</w:t>
            </w:r>
          </w:p>
        </w:tc>
        <w:tc>
          <w:tcPr>
            <w:tcW w:w="3609" w:type="dxa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午餐：</w:t>
            </w:r>
            <w:proofErr w:type="gramStart"/>
            <w:r w:rsidRPr="00075FC0">
              <w:rPr>
                <w:rFonts w:ascii="微軟正黑體" w:eastAsia="微軟正黑體" w:hAnsi="微軟正黑體"/>
                <w:b/>
                <w:bCs/>
              </w:rPr>
              <w:t>奔子欄合</w:t>
            </w:r>
            <w:proofErr w:type="gramEnd"/>
            <w:r w:rsidRPr="00075FC0">
              <w:rPr>
                <w:rFonts w:ascii="微軟正黑體" w:eastAsia="微軟正黑體" w:hAnsi="微軟正黑體"/>
                <w:b/>
                <w:bCs/>
              </w:rPr>
              <w:t>菜</w:t>
            </w:r>
          </w:p>
        </w:tc>
        <w:tc>
          <w:tcPr>
            <w:tcW w:w="3947" w:type="dxa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晚餐：</w:t>
            </w:r>
            <w:r w:rsidRPr="00075FC0">
              <w:rPr>
                <w:rFonts w:ascii="微軟正黑體" w:eastAsia="微軟正黑體" w:hAnsi="微軟正黑體"/>
                <w:b/>
                <w:bCs/>
              </w:rPr>
              <w:t>中式合菜</w:t>
            </w:r>
          </w:p>
        </w:tc>
      </w:tr>
      <w:tr w:rsidR="009D7CF4" w:rsidRPr="005075EC" w:rsidTr="005075EC">
        <w:trPr>
          <w:jc w:val="center"/>
        </w:trPr>
        <w:tc>
          <w:tcPr>
            <w:tcW w:w="11165" w:type="dxa"/>
            <w:gridSpan w:val="4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住宿：</w:t>
            </w:r>
            <w:proofErr w:type="gramStart"/>
            <w:r w:rsidRPr="00075FC0">
              <w:rPr>
                <w:rFonts w:ascii="微軟正黑體" w:eastAsia="微軟正黑體" w:hAnsi="微軟正黑體"/>
                <w:b/>
                <w:bCs/>
              </w:rPr>
              <w:t>準</w:t>
            </w:r>
            <w:proofErr w:type="gramEnd"/>
            <w:r w:rsidRPr="00075FC0">
              <w:rPr>
                <w:rFonts w:ascii="微軟正黑體" w:eastAsia="微軟正黑體" w:hAnsi="微軟正黑體"/>
                <w:b/>
                <w:bCs/>
              </w:rPr>
              <w:t xml:space="preserve">5星高山別莊德欽精品酒店High Mountain Resort </w:t>
            </w:r>
            <w:proofErr w:type="spellStart"/>
            <w:r w:rsidRPr="00075FC0">
              <w:rPr>
                <w:rFonts w:ascii="微軟正黑體" w:eastAsia="微軟正黑體" w:hAnsi="微軟正黑體"/>
                <w:b/>
                <w:bCs/>
              </w:rPr>
              <w:t>Deqin</w:t>
            </w:r>
            <w:proofErr w:type="spellEnd"/>
            <w:r w:rsidRPr="00075FC0">
              <w:rPr>
                <w:rFonts w:ascii="微軟正黑體" w:eastAsia="微軟正黑體" w:hAnsi="微軟正黑體"/>
                <w:b/>
                <w:bCs/>
              </w:rPr>
              <w:t>(當地最好)  或同級旅館</w:t>
            </w:r>
          </w:p>
        </w:tc>
      </w:tr>
    </w:tbl>
    <w:p w:rsidR="009D7CF4" w:rsidRPr="005075EC" w:rsidRDefault="009D7CF4" w:rsidP="009D7CF4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075FC0">
        <w:rPr>
          <w:rFonts w:ascii="微軟正黑體" w:eastAsia="微軟正黑體" w:hAnsi="微軟正黑體"/>
          <w:b/>
          <w:sz w:val="26"/>
          <w:szCs w:val="26"/>
        </w:rPr>
        <w:t>德欽</w:t>
      </w:r>
      <w:r w:rsidRPr="005075EC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075FC0">
        <w:rPr>
          <w:rFonts w:ascii="微軟正黑體" w:eastAsia="微軟正黑體" w:hAnsi="微軟正黑體"/>
          <w:b/>
          <w:sz w:val="26"/>
          <w:szCs w:val="26"/>
        </w:rPr>
        <w:t>(車程30min)飛來寺</w:t>
      </w:r>
      <w:r w:rsidR="005F0CB4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5075EC">
        <w:rPr>
          <w:rFonts w:ascii="微軟正黑體" w:eastAsia="微軟正黑體" w:hAnsi="微軟正黑體"/>
          <w:b/>
          <w:sz w:val="26"/>
          <w:szCs w:val="26"/>
        </w:rPr>
        <w:t>觀日出日照金山、</w:t>
      </w:r>
      <w:proofErr w:type="gramStart"/>
      <w:r w:rsidRPr="005075EC">
        <w:rPr>
          <w:rFonts w:ascii="微軟正黑體" w:eastAsia="微軟正黑體" w:hAnsi="微軟正黑體"/>
          <w:b/>
          <w:sz w:val="26"/>
          <w:szCs w:val="26"/>
        </w:rPr>
        <w:t>遠眺梅里雪山</w:t>
      </w:r>
      <w:proofErr w:type="gramEnd"/>
      <w:r w:rsidRPr="005075EC">
        <w:rPr>
          <w:rFonts w:ascii="微軟正黑體" w:eastAsia="微軟正黑體" w:hAnsi="微軟正黑體"/>
          <w:b/>
          <w:sz w:val="26"/>
          <w:szCs w:val="26"/>
        </w:rPr>
        <w:t>太子十三峰</w:t>
      </w:r>
      <w:r w:rsidRPr="005075EC">
        <w:rPr>
          <w:rFonts w:ascii="微軟正黑體" w:eastAsia="微軟正黑體" w:hAnsi="微軟正黑體" w:hint="eastAsia"/>
          <w:b/>
          <w:sz w:val="26"/>
          <w:szCs w:val="26"/>
        </w:rPr>
        <w:t xml:space="preserve"> - </w:t>
      </w:r>
      <w:r w:rsidRPr="005075EC">
        <w:rPr>
          <w:rFonts w:ascii="微軟正黑體" w:eastAsia="微軟正黑體" w:hAnsi="微軟正黑體" w:hint="eastAsia"/>
          <w:b/>
          <w:sz w:val="26"/>
          <w:szCs w:val="26"/>
        </w:rPr>
        <w:br/>
      </w:r>
      <w:r w:rsidRPr="00075FC0">
        <w:rPr>
          <w:rFonts w:ascii="微軟正黑體" w:eastAsia="微軟正黑體" w:hAnsi="微軟正黑體"/>
          <w:b/>
          <w:sz w:val="26"/>
          <w:szCs w:val="26"/>
        </w:rPr>
        <w:t>(車程約4.5H)</w:t>
      </w:r>
      <w:r w:rsidRPr="005075EC">
        <w:rPr>
          <w:rFonts w:ascii="微軟正黑體" w:eastAsia="微軟正黑體" w:hAnsi="微軟正黑體"/>
          <w:b/>
          <w:sz w:val="26"/>
          <w:szCs w:val="26"/>
        </w:rPr>
        <w:t>中</w:t>
      </w:r>
      <w:proofErr w:type="gramStart"/>
      <w:r w:rsidRPr="005075EC">
        <w:rPr>
          <w:rFonts w:ascii="微軟正黑體" w:eastAsia="微軟正黑體" w:hAnsi="微軟正黑體"/>
          <w:b/>
          <w:sz w:val="26"/>
          <w:szCs w:val="26"/>
        </w:rPr>
        <w:t>甸</w:t>
      </w:r>
      <w:proofErr w:type="gramEnd"/>
      <w:r w:rsidRPr="005075EC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proofErr w:type="gramStart"/>
      <w:r w:rsidRPr="005075EC">
        <w:rPr>
          <w:rFonts w:ascii="微軟正黑體" w:eastAsia="微軟正黑體" w:hAnsi="微軟正黑體"/>
          <w:b/>
          <w:sz w:val="26"/>
          <w:szCs w:val="26"/>
        </w:rPr>
        <w:t>巴拉格宗</w:t>
      </w:r>
      <w:proofErr w:type="gramEnd"/>
      <w:r w:rsidR="008D36A4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075FC0">
        <w:rPr>
          <w:rFonts w:ascii="微軟正黑體" w:eastAsia="微軟正黑體" w:hAnsi="微軟正黑體"/>
          <w:b/>
          <w:sz w:val="26"/>
          <w:szCs w:val="26"/>
        </w:rPr>
        <w:t>贈送:藏式歌舞表演</w:t>
      </w:r>
    </w:p>
    <w:tbl>
      <w:tblPr>
        <w:tblW w:w="11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800"/>
        <w:gridCol w:w="3609"/>
        <w:gridCol w:w="3947"/>
      </w:tblGrid>
      <w:tr w:rsidR="009D7CF4" w:rsidRPr="00EA769F" w:rsidTr="005075EC">
        <w:trPr>
          <w:jc w:val="center"/>
        </w:trPr>
        <w:tc>
          <w:tcPr>
            <w:tcW w:w="1809" w:type="dxa"/>
          </w:tcPr>
          <w:p w:rsidR="009D7CF4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075FC0">
              <w:rPr>
                <w:rFonts w:ascii="微軟正黑體" w:eastAsia="微軟正黑體" w:hAnsi="微軟正黑體"/>
                <w:b/>
              </w:rPr>
              <w:t>飛來寺</w:t>
            </w:r>
          </w:p>
          <w:p w:rsidR="005F0CB4" w:rsidRDefault="005F0CB4" w:rsidP="005F0CB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5075EC">
              <w:rPr>
                <w:rFonts w:ascii="微軟正黑體" w:eastAsia="微軟正黑體" w:hAnsi="微軟正黑體"/>
                <w:b/>
              </w:rPr>
              <w:t>觀日出日照</w:t>
            </w:r>
          </w:p>
          <w:p w:rsidR="005F0CB4" w:rsidRPr="005075EC" w:rsidRDefault="005F0CB4" w:rsidP="005F0CB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5075EC">
              <w:rPr>
                <w:rFonts w:ascii="微軟正黑體" w:eastAsia="微軟正黑體" w:hAnsi="微軟正黑體"/>
                <w:b/>
              </w:rPr>
              <w:t>金山</w:t>
            </w:r>
          </w:p>
        </w:tc>
        <w:tc>
          <w:tcPr>
            <w:tcW w:w="9356" w:type="dxa"/>
            <w:gridSpan w:val="3"/>
          </w:tcPr>
          <w:p w:rsidR="000128B8" w:rsidRDefault="005075EC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>
              <w:rPr>
                <w:rFonts w:ascii="Courier New" w:hAnsi="Courier New" w:cs="Courier New"/>
                <w:noProof/>
                <w:kern w:val="0"/>
                <w:sz w:val="20"/>
                <w:szCs w:val="20"/>
              </w:rPr>
              <w:drawing>
                <wp:anchor distT="0" distB="0" distL="0" distR="0" simplePos="0" relativeHeight="251672576" behindDoc="0" locked="0" layoutInCell="1" allowOverlap="0" wp14:anchorId="5CFA47D2" wp14:editId="08A21CD5">
                  <wp:simplePos x="0" y="0"/>
                  <wp:positionH relativeFrom="column">
                    <wp:posOffset>4440555</wp:posOffset>
                  </wp:positionH>
                  <wp:positionV relativeFrom="line">
                    <wp:posOffset>20320</wp:posOffset>
                  </wp:positionV>
                  <wp:extent cx="1428750" cy="1047750"/>
                  <wp:effectExtent l="0" t="0" r="0" b="0"/>
                  <wp:wrapSquare wrapText="bothSides"/>
                  <wp:docPr id="34" name="圖片 34" descr="http://itinerary.colatour.com.tw/COLA_AppFiles/A03A_Tour/Itinerary/064324/Images/064324-D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tinerary.colatour.com.tw/COLA_AppFiles/A03A_Tour/Itinerary/064324/Images/064324-D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CF4" w:rsidRPr="00075FC0">
              <w:rPr>
                <w:rFonts w:ascii="微軟正黑體" w:eastAsia="微軟正黑體" w:hAnsi="微軟正黑體"/>
              </w:rPr>
              <w:t>位於</w:t>
            </w:r>
            <w:proofErr w:type="gramStart"/>
            <w:r w:rsidR="009D7CF4" w:rsidRPr="00075FC0">
              <w:rPr>
                <w:rFonts w:ascii="微軟正黑體" w:eastAsia="微軟正黑體" w:hAnsi="微軟正黑體"/>
              </w:rPr>
              <w:t>滇藏公路沿線，距德飲</w:t>
            </w:r>
            <w:proofErr w:type="gramEnd"/>
            <w:r w:rsidR="009D7CF4" w:rsidRPr="00075FC0">
              <w:rPr>
                <w:rFonts w:ascii="微軟正黑體" w:eastAsia="微軟正黑體" w:hAnsi="微軟正黑體"/>
              </w:rPr>
              <w:t>縣城10公里的飛</w:t>
            </w:r>
            <w:proofErr w:type="gramStart"/>
            <w:r w:rsidR="009D7CF4" w:rsidRPr="00075FC0">
              <w:rPr>
                <w:rFonts w:ascii="微軟正黑體" w:eastAsia="微軟正黑體" w:hAnsi="微軟正黑體"/>
              </w:rPr>
              <w:t>來寺村</w:t>
            </w:r>
            <w:proofErr w:type="gramEnd"/>
            <w:r w:rsidR="009D7CF4" w:rsidRPr="00075FC0">
              <w:rPr>
                <w:rFonts w:ascii="微軟正黑體" w:eastAsia="微軟正黑體" w:hAnsi="微軟正黑體"/>
              </w:rPr>
              <w:t>。它最初建</w:t>
            </w:r>
          </w:p>
          <w:p w:rsidR="000128B8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於明萬曆四十二年(西元1614年)，距今已近385年的歷史，</w:t>
            </w:r>
          </w:p>
          <w:p w:rsidR="009D7CF4" w:rsidRPr="005075EC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1987年損毀修建。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為梅裡朝聖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觀景的最佳位置。</w:t>
            </w:r>
          </w:p>
        </w:tc>
      </w:tr>
      <w:tr w:rsidR="009D7CF4" w:rsidRPr="00EA769F" w:rsidTr="005075EC">
        <w:trPr>
          <w:jc w:val="center"/>
        </w:trPr>
        <w:tc>
          <w:tcPr>
            <w:tcW w:w="1809" w:type="dxa"/>
          </w:tcPr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5075EC">
              <w:rPr>
                <w:rFonts w:ascii="微軟正黑體" w:eastAsia="微軟正黑體" w:hAnsi="微軟正黑體"/>
                <w:b/>
              </w:rPr>
              <w:t>遠眺梅里雪山</w:t>
            </w:r>
            <w:proofErr w:type="gramEnd"/>
            <w:r w:rsidRPr="005075EC">
              <w:rPr>
                <w:rFonts w:ascii="微軟正黑體" w:eastAsia="微軟正黑體" w:hAnsi="微軟正黑體"/>
                <w:b/>
              </w:rPr>
              <w:t>太子十三峰</w:t>
            </w:r>
          </w:p>
        </w:tc>
        <w:tc>
          <w:tcPr>
            <w:tcW w:w="9356" w:type="dxa"/>
            <w:gridSpan w:val="3"/>
          </w:tcPr>
          <w:p w:rsidR="009D7CF4" w:rsidRPr="005075EC" w:rsidRDefault="009D7CF4" w:rsidP="000128B8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在藏區稱“卡瓦格博雪山”，當地的藏族人民為它命名，賦予它神性，又與它世世代代保持著血肉聯繫。位於雲南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迪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慶藏族自治州德欽縣和西藏的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察隅縣交界處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，距離昆明849公里。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梅裡雪山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屬於怒山山脈中段，處於世界聞名的金沙江、瀾滄江、怒江「三江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併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流」地區。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梅裡雪山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北與西藏阿冬格尼山，南與碧羅雪山相連接，相傳共有山峰有13座，稱為太子十三峰。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梅裡雪山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主峰卡瓦格博，海拔6740米，是雲南海拔最高的山峰。</w:t>
            </w:r>
            <w:r w:rsidRPr="00075FC0">
              <w:rPr>
                <w:rFonts w:ascii="微軟正黑體" w:eastAsia="微軟正黑體" w:hAnsi="微軟正黑體"/>
              </w:rPr>
              <w:br/>
            </w:r>
            <w:proofErr w:type="gramStart"/>
            <w:r w:rsidRPr="00075FC0">
              <w:rPr>
                <w:rFonts w:ascii="微軟正黑體" w:eastAsia="微軟正黑體" w:hAnsi="微軟正黑體"/>
              </w:rPr>
              <w:t>梅里雪山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是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雍仲本教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聖地，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雍仲本教有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四大神山之說，主要有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阿裡的崗底斯山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、林芝的</w:t>
            </w:r>
            <w:r w:rsidRPr="00075FC0">
              <w:rPr>
                <w:rFonts w:ascii="微軟正黑體" w:eastAsia="微軟正黑體" w:hAnsi="微軟正黑體"/>
              </w:rPr>
              <w:lastRenderedPageBreak/>
              <w:t>本日神山，昌都的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孜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珠山、德欽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的梅裡雪山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。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梅裡雪山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是一座神山，和西藏的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岡仁波齊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、青海的阿尼瑪卿山、青海的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尕朵覺沃並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稱為藏傳佛教四大神山。在藏文經卷中，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梅裡雪山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的13座高峰，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均被奉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為「修行於太子宮殿的神仙」，特別是主峰卡瓦格博，被一些人尊奉為「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藏地八大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神山之首」。</w:t>
            </w:r>
            <w:r w:rsidRPr="005075EC">
              <w:rPr>
                <w:rFonts w:ascii="微軟正黑體" w:eastAsia="微軟正黑體" w:hAnsi="微軟正黑體" w:hint="eastAsia"/>
              </w:rPr>
              <w:br/>
            </w:r>
            <w:r w:rsidRPr="00075FC0">
              <w:rPr>
                <w:rFonts w:ascii="微軟正黑體" w:eastAsia="微軟正黑體" w:hAnsi="微軟正黑體"/>
              </w:rPr>
              <w:t>位於雲南省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迪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慶藏族自治州德欽縣西邊約20千米的橫斷山脈中段怒江與瀾滄江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之間，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平均海拔在6000米以上，主峰海拔高達6740米，是雲南的第一高峰。海拔6740米的主峰至今仍是人類未能征服的“處女峰”，也是唯一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一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座因文化保護而禁止攀登的高峰。</w:t>
            </w:r>
          </w:p>
        </w:tc>
      </w:tr>
      <w:tr w:rsidR="009D7CF4" w:rsidRPr="00EA769F" w:rsidTr="005075EC">
        <w:trPr>
          <w:jc w:val="center"/>
        </w:trPr>
        <w:tc>
          <w:tcPr>
            <w:tcW w:w="1809" w:type="dxa"/>
          </w:tcPr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5075EC">
              <w:rPr>
                <w:rFonts w:ascii="微軟正黑體" w:eastAsia="微軟正黑體" w:hAnsi="微軟正黑體"/>
                <w:b/>
              </w:rPr>
              <w:lastRenderedPageBreak/>
              <w:t>巴拉格宗</w:t>
            </w:r>
            <w:r w:rsidRPr="00075FC0">
              <w:rPr>
                <w:rFonts w:ascii="微軟正黑體" w:eastAsia="微軟正黑體" w:hAnsi="微軟正黑體"/>
                <w:b/>
              </w:rPr>
              <w:t>贈送:藏式歌舞表演</w:t>
            </w:r>
          </w:p>
        </w:tc>
        <w:tc>
          <w:tcPr>
            <w:tcW w:w="9356" w:type="dxa"/>
            <w:gridSpan w:val="3"/>
          </w:tcPr>
          <w:p w:rsidR="009D7CF4" w:rsidRPr="005075EC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晚餐後欣賞藏式歌舞表演欣賞。</w:t>
            </w:r>
          </w:p>
        </w:tc>
      </w:tr>
      <w:tr w:rsidR="009D7CF4" w:rsidRPr="005075EC" w:rsidTr="005075EC">
        <w:trPr>
          <w:jc w:val="center"/>
        </w:trPr>
        <w:tc>
          <w:tcPr>
            <w:tcW w:w="3609" w:type="dxa"/>
            <w:gridSpan w:val="2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早餐：酒店內</w:t>
            </w:r>
          </w:p>
        </w:tc>
        <w:tc>
          <w:tcPr>
            <w:tcW w:w="3609" w:type="dxa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午餐：中式合菜</w:t>
            </w:r>
          </w:p>
        </w:tc>
        <w:tc>
          <w:tcPr>
            <w:tcW w:w="3947" w:type="dxa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晚餐：中式合菜</w:t>
            </w:r>
          </w:p>
        </w:tc>
      </w:tr>
      <w:tr w:rsidR="009D7CF4" w:rsidRPr="005075EC" w:rsidTr="005075EC">
        <w:trPr>
          <w:jc w:val="center"/>
        </w:trPr>
        <w:tc>
          <w:tcPr>
            <w:tcW w:w="11165" w:type="dxa"/>
            <w:gridSpan w:val="4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住宿：</w:t>
            </w:r>
            <w:proofErr w:type="gramStart"/>
            <w:r w:rsidRPr="00075FC0">
              <w:rPr>
                <w:rFonts w:ascii="微軟正黑體" w:eastAsia="微軟正黑體" w:hAnsi="微軟正黑體"/>
                <w:b/>
                <w:bCs/>
              </w:rPr>
              <w:t>準</w:t>
            </w:r>
            <w:proofErr w:type="gramEnd"/>
            <w:r w:rsidRPr="00075FC0">
              <w:rPr>
                <w:rFonts w:ascii="微軟正黑體" w:eastAsia="微軟正黑體" w:hAnsi="微軟正黑體"/>
                <w:b/>
                <w:bCs/>
              </w:rPr>
              <w:t>5星</w:t>
            </w:r>
            <w:proofErr w:type="gramStart"/>
            <w:r w:rsidRPr="00075FC0">
              <w:rPr>
                <w:rFonts w:ascii="微軟正黑體" w:eastAsia="微軟正黑體" w:hAnsi="微軟正黑體"/>
                <w:b/>
                <w:bCs/>
              </w:rPr>
              <w:t>巴拉格宗藏式</w:t>
            </w:r>
            <w:proofErr w:type="gramEnd"/>
            <w:r w:rsidRPr="00075FC0">
              <w:rPr>
                <w:rFonts w:ascii="微軟正黑體" w:eastAsia="微軟正黑體" w:hAnsi="微軟正黑體"/>
                <w:b/>
                <w:bCs/>
              </w:rPr>
              <w:t>生態大酒店  或同級旅館</w:t>
            </w:r>
          </w:p>
        </w:tc>
      </w:tr>
    </w:tbl>
    <w:p w:rsidR="009D7CF4" w:rsidRPr="005075EC" w:rsidRDefault="009D7CF4" w:rsidP="009D7CF4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075FC0">
        <w:rPr>
          <w:rFonts w:ascii="微軟正黑體" w:eastAsia="微軟正黑體" w:hAnsi="微軟正黑體"/>
          <w:b/>
          <w:sz w:val="26"/>
          <w:szCs w:val="26"/>
        </w:rPr>
        <w:t>中</w:t>
      </w:r>
      <w:proofErr w:type="gramStart"/>
      <w:r w:rsidRPr="00075FC0">
        <w:rPr>
          <w:rFonts w:ascii="微軟正黑體" w:eastAsia="微軟正黑體" w:hAnsi="微軟正黑體"/>
          <w:b/>
          <w:sz w:val="26"/>
          <w:szCs w:val="26"/>
        </w:rPr>
        <w:t>甸</w:t>
      </w:r>
      <w:proofErr w:type="gramEnd"/>
      <w:r w:rsidRPr="005075EC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proofErr w:type="gramStart"/>
      <w:r w:rsidRPr="00075FC0">
        <w:rPr>
          <w:rFonts w:ascii="微軟正黑體" w:eastAsia="微軟正黑體" w:hAnsi="微軟正黑體"/>
          <w:b/>
          <w:sz w:val="26"/>
          <w:szCs w:val="26"/>
        </w:rPr>
        <w:t>巴拉格宗風景區</w:t>
      </w:r>
      <w:proofErr w:type="gramEnd"/>
      <w:r w:rsidRPr="00075FC0">
        <w:rPr>
          <w:rFonts w:ascii="微軟正黑體" w:eastAsia="微軟正黑體" w:hAnsi="微軟正黑體"/>
          <w:b/>
          <w:sz w:val="26"/>
          <w:szCs w:val="26"/>
        </w:rPr>
        <w:t>(含環保車)</w:t>
      </w:r>
      <w:r w:rsidR="00110DDE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="009C2D71" w:rsidRPr="005075EC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5075EC">
        <w:rPr>
          <w:rFonts w:ascii="微軟正黑體" w:eastAsia="微軟正黑體" w:hAnsi="微軟正黑體"/>
          <w:b/>
          <w:sz w:val="26"/>
          <w:szCs w:val="26"/>
        </w:rPr>
        <w:t>千年菩提樹</w:t>
      </w:r>
      <w:r w:rsidRPr="005075EC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5075EC">
        <w:rPr>
          <w:rFonts w:ascii="微軟正黑體" w:eastAsia="微軟正黑體" w:hAnsi="微軟正黑體"/>
          <w:b/>
          <w:sz w:val="26"/>
          <w:szCs w:val="26"/>
        </w:rPr>
        <w:t>巴拉村</w:t>
      </w:r>
      <w:r w:rsidRPr="005075EC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075FC0">
        <w:rPr>
          <w:rFonts w:ascii="微軟正黑體" w:eastAsia="微軟正黑體" w:hAnsi="微軟正黑體"/>
          <w:b/>
          <w:sz w:val="26"/>
          <w:szCs w:val="26"/>
        </w:rPr>
        <w:t>香巴拉佛塔(天然佛塔)</w:t>
      </w:r>
      <w:r w:rsidRPr="005075EC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5075EC">
        <w:rPr>
          <w:rFonts w:ascii="微軟正黑體" w:eastAsia="微軟正黑體" w:hAnsi="微軟正黑體"/>
          <w:b/>
          <w:sz w:val="26"/>
          <w:szCs w:val="26"/>
        </w:rPr>
        <w:br/>
        <w:t>香格里拉大峽谷</w:t>
      </w:r>
      <w:r w:rsidRPr="005075EC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075FC0">
        <w:rPr>
          <w:rFonts w:ascii="微軟正黑體" w:eastAsia="微軟正黑體" w:hAnsi="微軟正黑體"/>
          <w:b/>
          <w:sz w:val="26"/>
          <w:szCs w:val="26"/>
        </w:rPr>
        <w:t>通天峽</w:t>
      </w:r>
      <w:r w:rsidRPr="005075EC">
        <w:rPr>
          <w:rFonts w:ascii="微軟正黑體" w:eastAsia="微軟正黑體" w:hAnsi="微軟正黑體" w:hint="eastAsia"/>
          <w:b/>
          <w:sz w:val="26"/>
          <w:szCs w:val="26"/>
        </w:rPr>
        <w:t xml:space="preserve">  </w:t>
      </w:r>
    </w:p>
    <w:tbl>
      <w:tblPr>
        <w:tblW w:w="11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1654"/>
        <w:gridCol w:w="3609"/>
        <w:gridCol w:w="3947"/>
      </w:tblGrid>
      <w:tr w:rsidR="009D7CF4" w:rsidRPr="00EA769F" w:rsidTr="005075EC">
        <w:trPr>
          <w:jc w:val="center"/>
        </w:trPr>
        <w:tc>
          <w:tcPr>
            <w:tcW w:w="1955" w:type="dxa"/>
          </w:tcPr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075FC0">
              <w:rPr>
                <w:rFonts w:ascii="微軟正黑體" w:eastAsia="微軟正黑體" w:hAnsi="微軟正黑體"/>
                <w:b/>
              </w:rPr>
              <w:t>巴拉格宗風景區</w:t>
            </w:r>
            <w:proofErr w:type="gramEnd"/>
            <w:r w:rsidRPr="00075FC0">
              <w:rPr>
                <w:rFonts w:ascii="微軟正黑體" w:eastAsia="微軟正黑體" w:hAnsi="微軟正黑體"/>
                <w:b/>
              </w:rPr>
              <w:t>(含環保車)</w:t>
            </w:r>
          </w:p>
        </w:tc>
        <w:tc>
          <w:tcPr>
            <w:tcW w:w="9210" w:type="dxa"/>
            <w:gridSpan w:val="3"/>
          </w:tcPr>
          <w:p w:rsidR="000128B8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位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于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香格里拉縣西北部，是“三江並流”世界自然遺產紅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山片區</w:t>
            </w:r>
            <w:proofErr w:type="gramEnd"/>
          </w:p>
          <w:p w:rsidR="000128B8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的核心景區之一，距縣城50公里，距香格里拉機場55公里，</w:t>
            </w:r>
          </w:p>
          <w:p w:rsidR="000128B8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距省會昆明704公里。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地處滇川藏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交界處，總面積為176平方</w:t>
            </w:r>
          </w:p>
          <w:p w:rsidR="000128B8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公里。景區最高點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巴拉格宗雪山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是香格里拉縣的最高峰，海拔</w:t>
            </w:r>
          </w:p>
          <w:p w:rsidR="000128B8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5545米；最低點在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南部水莊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，海拔2200米，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相對高差3345米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。地形及氣候的垂直立體性十分突出，幾乎包容了滇西北</w:t>
            </w:r>
          </w:p>
          <w:p w:rsidR="000128B8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“三江並流”世界自然遺產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地幹熱河谷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到現代冰川帶所有自然</w:t>
            </w:r>
          </w:p>
          <w:p w:rsidR="009D7CF4" w:rsidRPr="00075FC0" w:rsidRDefault="000128B8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>
              <w:rPr>
                <w:rFonts w:ascii="Courier New" w:hAnsi="Courier New" w:cs="Courier New"/>
                <w:noProof/>
                <w:kern w:val="0"/>
                <w:sz w:val="20"/>
                <w:szCs w:val="20"/>
              </w:rPr>
              <w:drawing>
                <wp:anchor distT="0" distB="0" distL="0" distR="0" simplePos="0" relativeHeight="251674624" behindDoc="1" locked="0" layoutInCell="1" allowOverlap="0" wp14:anchorId="18FE5FC3" wp14:editId="71AC7D1A">
                  <wp:simplePos x="0" y="0"/>
                  <wp:positionH relativeFrom="column">
                    <wp:posOffset>4345305</wp:posOffset>
                  </wp:positionH>
                  <wp:positionV relativeFrom="line">
                    <wp:posOffset>-1172210</wp:posOffset>
                  </wp:positionV>
                  <wp:extent cx="1350010" cy="989965"/>
                  <wp:effectExtent l="0" t="0" r="2540" b="635"/>
                  <wp:wrapTight wrapText="bothSides">
                    <wp:wrapPolygon edited="0">
                      <wp:start x="0" y="0"/>
                      <wp:lineTo x="0" y="21198"/>
                      <wp:lineTo x="21336" y="21198"/>
                      <wp:lineTo x="21336" y="0"/>
                      <wp:lineTo x="0" y="0"/>
                    </wp:wrapPolygon>
                  </wp:wrapTight>
                  <wp:docPr id="33" name="圖片 33" descr="http://itinerary.colatour.com.tw/COLA_AppFiles/A03A_Tour/Itinerary/064324/Images/064324-D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tinerary.colatour.com.tw/COLA_AppFiles/A03A_Tour/Itinerary/064324/Images/064324-D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CF4" w:rsidRPr="00075FC0">
              <w:rPr>
                <w:rFonts w:ascii="微軟正黑體" w:eastAsia="微軟正黑體" w:hAnsi="微軟正黑體"/>
              </w:rPr>
              <w:t>垂直帶立體生態類型及景觀資源。</w:t>
            </w:r>
          </w:p>
          <w:p w:rsidR="009D7CF4" w:rsidRPr="005075EC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proofErr w:type="gramStart"/>
            <w:r w:rsidRPr="00075FC0">
              <w:rPr>
                <w:rFonts w:ascii="微軟正黑體" w:eastAsia="微軟正黑體" w:hAnsi="微軟正黑體"/>
              </w:rPr>
              <w:t>巴拉格宗景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區以峽谷景觀為主體，處於青藏高原高寒植被區和高山峽谷區，自然生態旅遊資源擁有更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高品味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、更強的綜合性和神秘性、以及更為豐富的地貌植被。巴拉格宗景區，景點甚多，分為自然生態景觀旅遊資源和人文旅遊資源。自然生態景觀資源級別高，分佈較集中，組合有序，重點突出，而且立體組合特徵明顯，以高、深、險驚人，以奇、雄、特聞名，以神、妙、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秀催人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嚮往。</w:t>
            </w:r>
            <w:r w:rsidRPr="00075FC0">
              <w:rPr>
                <w:rFonts w:ascii="微軟正黑體" w:eastAsia="微軟正黑體" w:hAnsi="微軟正黑體"/>
              </w:rPr>
              <w:br/>
            </w:r>
            <w:proofErr w:type="gramStart"/>
            <w:r w:rsidRPr="00075FC0">
              <w:rPr>
                <w:rFonts w:ascii="微軟正黑體" w:eastAsia="微軟正黑體" w:hAnsi="微軟正黑體"/>
                <w:color w:val="FF0000"/>
              </w:rPr>
              <w:t>註</w:t>
            </w:r>
            <w:proofErr w:type="gramEnd"/>
            <w:r w:rsidRPr="00075FC0">
              <w:rPr>
                <w:rFonts w:ascii="微軟正黑體" w:eastAsia="微軟正黑體" w:hAnsi="微軟正黑體"/>
                <w:color w:val="FF0000"/>
              </w:rPr>
              <w:t>:</w:t>
            </w:r>
            <w:proofErr w:type="gramStart"/>
            <w:r w:rsidRPr="00075FC0">
              <w:rPr>
                <w:rFonts w:ascii="微軟正黑體" w:eastAsia="微軟正黑體" w:hAnsi="微軟正黑體"/>
                <w:color w:val="FF0000"/>
              </w:rPr>
              <w:t>巴拉格宗景</w:t>
            </w:r>
            <w:proofErr w:type="gramEnd"/>
            <w:r w:rsidRPr="00075FC0">
              <w:rPr>
                <w:rFonts w:ascii="微軟正黑體" w:eastAsia="微軟正黑體" w:hAnsi="微軟正黑體"/>
                <w:color w:val="FF0000"/>
              </w:rPr>
              <w:t>區為套票，若</w:t>
            </w:r>
            <w:proofErr w:type="gramStart"/>
            <w:r w:rsidRPr="00075FC0">
              <w:rPr>
                <w:rFonts w:ascii="微軟正黑體" w:eastAsia="微軟正黑體" w:hAnsi="微軟正黑體"/>
                <w:color w:val="FF0000"/>
              </w:rPr>
              <w:t>臨時遇套票</w:t>
            </w:r>
            <w:proofErr w:type="gramEnd"/>
            <w:r w:rsidRPr="00075FC0">
              <w:rPr>
                <w:rFonts w:ascii="微軟正黑體" w:eastAsia="微軟正黑體" w:hAnsi="微軟正黑體"/>
                <w:color w:val="FF0000"/>
              </w:rPr>
              <w:t>中景點因不可抗力因素無法遊覽時，將無法退費，敬請見諒。</w:t>
            </w:r>
          </w:p>
        </w:tc>
      </w:tr>
      <w:tr w:rsidR="009D7CF4" w:rsidRPr="00EA769F" w:rsidTr="005075EC">
        <w:trPr>
          <w:jc w:val="center"/>
        </w:trPr>
        <w:tc>
          <w:tcPr>
            <w:tcW w:w="1955" w:type="dxa"/>
          </w:tcPr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5075EC">
              <w:rPr>
                <w:rFonts w:ascii="微軟正黑體" w:eastAsia="微軟正黑體" w:hAnsi="微軟正黑體"/>
                <w:b/>
              </w:rPr>
              <w:t>千年菩提樹</w:t>
            </w:r>
          </w:p>
        </w:tc>
        <w:tc>
          <w:tcPr>
            <w:tcW w:w="9210" w:type="dxa"/>
            <w:gridSpan w:val="3"/>
          </w:tcPr>
          <w:p w:rsidR="009D7CF4" w:rsidRPr="005075EC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“身是菩提樹，心如明鏡台。時時勤拂拭，莫使惹塵埃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”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，在藏民的信仰裡，菩提自由守護神，凝聚著各種美德與奇緣。藏民相信，菩提樹神能洗涮一切罪孽與磨難，護眾生光照千古。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巴拉格宗是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佛教聖地，是神聖領地，在這裡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磕長頭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朝拜，是靈魂的淨化與回歸。</w:t>
            </w:r>
          </w:p>
        </w:tc>
      </w:tr>
      <w:tr w:rsidR="009D7CF4" w:rsidRPr="00EA769F" w:rsidTr="005075EC">
        <w:trPr>
          <w:jc w:val="center"/>
        </w:trPr>
        <w:tc>
          <w:tcPr>
            <w:tcW w:w="1955" w:type="dxa"/>
          </w:tcPr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5075EC">
              <w:rPr>
                <w:rFonts w:ascii="微軟正黑體" w:eastAsia="微軟正黑體" w:hAnsi="微軟正黑體"/>
                <w:b/>
              </w:rPr>
              <w:t>巴拉村</w:t>
            </w:r>
          </w:p>
        </w:tc>
        <w:tc>
          <w:tcPr>
            <w:tcW w:w="9210" w:type="dxa"/>
            <w:gridSpan w:val="3"/>
          </w:tcPr>
          <w:p w:rsidR="009D7CF4" w:rsidRPr="005075EC" w:rsidRDefault="009D7CF4" w:rsidP="000128B8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群山環抱的巴拉村，在高原山巔中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熠熠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閃光，散放著藏族民居濃郁的原鄉氣息。“巴拉”藏語意指：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從巴塘遷徙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而來的藏族村。這裡是神仙居住的地方，真正的香巴拉。千百年來，勤勞質樸的巴拉村人，從遙遠的戰亂逃離，一心追尋和平與寧靜，最終在這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片神域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淨土定居，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繁衍成族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。</w:t>
            </w:r>
            <w:r w:rsidRPr="005075EC">
              <w:rPr>
                <w:rFonts w:ascii="微軟正黑體" w:eastAsia="微軟正黑體" w:hAnsi="微軟正黑體" w:hint="eastAsia"/>
              </w:rPr>
              <w:br/>
            </w:r>
            <w:proofErr w:type="gramStart"/>
            <w:r w:rsidRPr="00075FC0">
              <w:rPr>
                <w:rFonts w:ascii="微軟正黑體" w:eastAsia="微軟正黑體" w:hAnsi="微軟正黑體"/>
              </w:rPr>
              <w:t>巴拉格宗是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世代藏民心中的天堂，永恆的傳承。藏式的木樓依山傍水層疊而起，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村頭的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五彩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經幡隨風在雪域飄搖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。農田與草地交替著四季更迭的色彩，春意盎然，夏季繁盛，秋天豐美，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冬日絕塵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，一切都是自然的生機。1300多年來，巴拉村人過著男耕女織的生活，日出而作、日落而息、自給自足。巴拉村人備受神山的庇佑，也對神山無限虔誠。</w:t>
            </w:r>
          </w:p>
        </w:tc>
      </w:tr>
      <w:tr w:rsidR="009D7CF4" w:rsidRPr="00EA769F" w:rsidTr="005075EC">
        <w:trPr>
          <w:jc w:val="center"/>
        </w:trPr>
        <w:tc>
          <w:tcPr>
            <w:tcW w:w="1955" w:type="dxa"/>
          </w:tcPr>
          <w:p w:rsid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75FC0">
              <w:rPr>
                <w:rFonts w:ascii="微軟正黑體" w:eastAsia="微軟正黑體" w:hAnsi="微軟正黑體"/>
                <w:b/>
              </w:rPr>
              <w:t>香巴拉佛塔</w:t>
            </w:r>
          </w:p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75FC0">
              <w:rPr>
                <w:rFonts w:ascii="微軟正黑體" w:eastAsia="微軟正黑體" w:hAnsi="微軟正黑體"/>
                <w:b/>
              </w:rPr>
              <w:t>(天然佛塔)</w:t>
            </w:r>
          </w:p>
        </w:tc>
        <w:tc>
          <w:tcPr>
            <w:tcW w:w="9210" w:type="dxa"/>
            <w:gridSpan w:val="3"/>
          </w:tcPr>
          <w:p w:rsidR="009D7CF4" w:rsidRPr="00075FC0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“香巴拉佛塔”屹立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于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巴拉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格宗神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山東北方，是巴拉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格宗秘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境主要景觀之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一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。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天然而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成的金字塔形，形似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藏教裡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裝載舍利和經卷的佛塔，被譽為“上天賜予天然而成的佛塔”。因而，人們又稱這座自然形成之塔為“天然佛塔”。</w:t>
            </w:r>
          </w:p>
          <w:p w:rsidR="009D7CF4" w:rsidRPr="005075EC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在佛塔的前方，兩座大山形似端坐誦經的喇嘛和展開的經書，三座高山遙相呼應，譽為“佛、法、僧”三寶。在寒風中屹立千年，守著風霜雨雪和歲月寧靜。傳說中，帶領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仁稱拉姆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去尋找天堂的喇嘛最後在此修煉成仙，化為佛塔成山，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終與天堂咫尺相隔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，繼續守護著通往天堂的淨土和在此居住的香巴拉人。這裡也是藏民心中最遙遠的夢想和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神跡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，即使歲月變遷也從未改變。</w:t>
            </w:r>
          </w:p>
        </w:tc>
      </w:tr>
      <w:tr w:rsidR="009D7CF4" w:rsidRPr="00EA769F" w:rsidTr="005075EC">
        <w:trPr>
          <w:jc w:val="center"/>
        </w:trPr>
        <w:tc>
          <w:tcPr>
            <w:tcW w:w="1955" w:type="dxa"/>
          </w:tcPr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5075EC">
              <w:rPr>
                <w:rFonts w:ascii="微軟正黑體" w:eastAsia="微軟正黑體" w:hAnsi="微軟正黑體"/>
                <w:b/>
              </w:rPr>
              <w:t>香格里拉大峽谷</w:t>
            </w:r>
          </w:p>
        </w:tc>
        <w:tc>
          <w:tcPr>
            <w:tcW w:w="9210" w:type="dxa"/>
            <w:gridSpan w:val="3"/>
          </w:tcPr>
          <w:p w:rsidR="009D7CF4" w:rsidRPr="005075EC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由尼西巴拉格宗峽谷與格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咱碧融峽谷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兩段景區構成。過去，遊人們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到此便要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止步，因</w:t>
            </w:r>
            <w:r w:rsidRPr="00075FC0">
              <w:rPr>
                <w:rFonts w:ascii="微軟正黑體" w:eastAsia="微軟正黑體" w:hAnsi="微軟正黑體"/>
              </w:rPr>
              <w:lastRenderedPageBreak/>
              <w:t>為江兩岸是懸崖絕壁，再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無順河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進入大峽谷之路，連巴拉村民也難以到達的谷中，望塵莫及的人們只能遐思冥想。在這“上，沒天無路，入地無門”的兩千多米長的峽谷絕壁上，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蜿蜒穿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行在香格里拉大峽谷中的懸崖棧道似一條飛騰在江面上的巨龍，朝著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東面格咱碧融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峽谷方向延伸。這裡，千百年來無人涉足，它的一草一木、山石水土都是大自然原汁原味的傑作，走在水準的棧道上，仿佛進入龍宮神界，又仿佛進入夢幻世界。</w:t>
            </w:r>
          </w:p>
        </w:tc>
      </w:tr>
      <w:tr w:rsidR="009D7CF4" w:rsidRPr="00EA769F" w:rsidTr="005075EC">
        <w:trPr>
          <w:jc w:val="center"/>
        </w:trPr>
        <w:tc>
          <w:tcPr>
            <w:tcW w:w="1955" w:type="dxa"/>
          </w:tcPr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75FC0">
              <w:rPr>
                <w:rFonts w:ascii="微軟正黑體" w:eastAsia="微軟正黑體" w:hAnsi="微軟正黑體"/>
                <w:b/>
              </w:rPr>
              <w:lastRenderedPageBreak/>
              <w:t>通天峽</w:t>
            </w:r>
          </w:p>
        </w:tc>
        <w:tc>
          <w:tcPr>
            <w:tcW w:w="9210" w:type="dxa"/>
            <w:gridSpan w:val="3"/>
          </w:tcPr>
          <w:p w:rsidR="009D7CF4" w:rsidRPr="005075EC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因峽谷裡長有許多棕櫚樹，高的可達十米左右，有的形如一盞路燈，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孤丁而立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；有的貼壁而生，形如父子；有的相依相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偎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，如同情侶。在懸崖峭壁上還可看到一片面積5畝左右的山棕櫚林，直立挺拔，扇葉翠綠，青藤纏繞，感覺就像進入熱帶雨林。許多生物學專家認為，雲南的棕櫚多為人工栽培，野生的山棕櫚只有在雲南氣候炎熱的德宏州和貢山海拔1990米以下地帶才有分佈，然而巴拉格宗景區分佈的大面積野生山棕櫚林，就打破了這種格局。</w:t>
            </w:r>
          </w:p>
        </w:tc>
      </w:tr>
      <w:tr w:rsidR="009D7CF4" w:rsidRPr="005075EC" w:rsidTr="005075EC">
        <w:trPr>
          <w:jc w:val="center"/>
        </w:trPr>
        <w:tc>
          <w:tcPr>
            <w:tcW w:w="3609" w:type="dxa"/>
            <w:gridSpan w:val="2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早餐：酒店內</w:t>
            </w:r>
          </w:p>
        </w:tc>
        <w:tc>
          <w:tcPr>
            <w:tcW w:w="3609" w:type="dxa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午餐：</w:t>
            </w:r>
            <w:r w:rsidRPr="00075FC0">
              <w:rPr>
                <w:rFonts w:ascii="微軟正黑體" w:eastAsia="微軟正黑體" w:hAnsi="微軟正黑體"/>
                <w:b/>
                <w:bCs/>
              </w:rPr>
              <w:t>中式合菜</w:t>
            </w:r>
          </w:p>
        </w:tc>
        <w:tc>
          <w:tcPr>
            <w:tcW w:w="3947" w:type="dxa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晚餐：</w:t>
            </w:r>
            <w:r w:rsidRPr="00075FC0">
              <w:rPr>
                <w:rFonts w:ascii="微軟正黑體" w:eastAsia="微軟正黑體" w:hAnsi="微軟正黑體"/>
                <w:b/>
                <w:bCs/>
              </w:rPr>
              <w:t>酒店內合菜</w:t>
            </w:r>
          </w:p>
        </w:tc>
      </w:tr>
      <w:tr w:rsidR="009D7CF4" w:rsidRPr="005075EC" w:rsidTr="005075EC">
        <w:trPr>
          <w:jc w:val="center"/>
        </w:trPr>
        <w:tc>
          <w:tcPr>
            <w:tcW w:w="11165" w:type="dxa"/>
            <w:gridSpan w:val="4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住宿：</w:t>
            </w:r>
            <w:proofErr w:type="gramStart"/>
            <w:r w:rsidRPr="00075FC0">
              <w:rPr>
                <w:rFonts w:ascii="微軟正黑體" w:eastAsia="微軟正黑體" w:hAnsi="微軟正黑體"/>
                <w:b/>
                <w:bCs/>
              </w:rPr>
              <w:t>準</w:t>
            </w:r>
            <w:proofErr w:type="gramEnd"/>
            <w:r w:rsidRPr="00075FC0">
              <w:rPr>
                <w:rFonts w:ascii="微軟正黑體" w:eastAsia="微軟正黑體" w:hAnsi="微軟正黑體"/>
                <w:b/>
                <w:bCs/>
              </w:rPr>
              <w:t>5星天</w:t>
            </w:r>
            <w:proofErr w:type="gramStart"/>
            <w:r w:rsidRPr="00075FC0">
              <w:rPr>
                <w:rFonts w:ascii="微軟正黑體" w:eastAsia="微軟正黑體" w:hAnsi="微軟正黑體"/>
                <w:b/>
                <w:bCs/>
              </w:rPr>
              <w:t>瑞陽</w:t>
            </w:r>
            <w:proofErr w:type="gramEnd"/>
            <w:r w:rsidRPr="00075FC0">
              <w:rPr>
                <w:rFonts w:ascii="微軟正黑體" w:eastAsia="微軟正黑體" w:hAnsi="微軟正黑體"/>
                <w:b/>
                <w:bCs/>
              </w:rPr>
              <w:t>光酒店  或  準5星龍鳳祥雅閣酒店  或  準5星月光國際酒店  或同級旅館</w:t>
            </w:r>
          </w:p>
        </w:tc>
      </w:tr>
    </w:tbl>
    <w:p w:rsidR="009D7CF4" w:rsidRPr="005075EC" w:rsidRDefault="009D7CF4" w:rsidP="009D7CF4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075FC0">
        <w:rPr>
          <w:rFonts w:ascii="微軟正黑體" w:eastAsia="微軟正黑體" w:hAnsi="微軟正黑體"/>
          <w:b/>
          <w:sz w:val="26"/>
          <w:szCs w:val="26"/>
        </w:rPr>
        <w:t>中</w:t>
      </w:r>
      <w:proofErr w:type="gramStart"/>
      <w:r w:rsidRPr="00075FC0">
        <w:rPr>
          <w:rFonts w:ascii="微軟正黑體" w:eastAsia="微軟正黑體" w:hAnsi="微軟正黑體"/>
          <w:b/>
          <w:sz w:val="26"/>
          <w:szCs w:val="26"/>
        </w:rPr>
        <w:t>甸</w:t>
      </w:r>
      <w:proofErr w:type="gramEnd"/>
      <w:r w:rsidRPr="005075EC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075FC0">
        <w:rPr>
          <w:rFonts w:ascii="微軟正黑體" w:eastAsia="微軟正黑體" w:hAnsi="微軟正黑體"/>
          <w:b/>
          <w:sz w:val="26"/>
          <w:szCs w:val="26"/>
        </w:rPr>
        <w:t>(車程約2H)</w:t>
      </w:r>
      <w:proofErr w:type="gramStart"/>
      <w:r w:rsidRPr="00075FC0">
        <w:rPr>
          <w:rFonts w:ascii="微軟正黑體" w:eastAsia="微軟正黑體" w:hAnsi="微軟正黑體"/>
          <w:b/>
          <w:sz w:val="26"/>
          <w:szCs w:val="26"/>
        </w:rPr>
        <w:t>虎跳峽</w:t>
      </w:r>
      <w:proofErr w:type="gramEnd"/>
      <w:r w:rsidRPr="005075EC">
        <w:rPr>
          <w:rFonts w:ascii="微軟正黑體" w:eastAsia="微軟正黑體" w:hAnsi="微軟正黑體" w:hint="eastAsia"/>
          <w:b/>
          <w:sz w:val="26"/>
          <w:szCs w:val="26"/>
        </w:rPr>
        <w:t xml:space="preserve"> - </w:t>
      </w:r>
      <w:r w:rsidRPr="00075FC0">
        <w:rPr>
          <w:rFonts w:ascii="微軟正黑體" w:eastAsia="微軟正黑體" w:hAnsi="微軟正黑體"/>
          <w:b/>
          <w:sz w:val="26"/>
          <w:szCs w:val="26"/>
        </w:rPr>
        <w:t>(車程約2H)</w:t>
      </w:r>
      <w:r w:rsidRPr="005075EC">
        <w:rPr>
          <w:rFonts w:ascii="微軟正黑體" w:eastAsia="微軟正黑體" w:hAnsi="微軟正黑體"/>
          <w:b/>
          <w:sz w:val="26"/>
          <w:szCs w:val="26"/>
        </w:rPr>
        <w:t>麗江</w:t>
      </w:r>
      <w:r w:rsidRPr="005075EC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5075EC">
        <w:rPr>
          <w:rFonts w:ascii="微軟正黑體" w:eastAsia="微軟正黑體" w:hAnsi="微軟正黑體"/>
          <w:b/>
          <w:sz w:val="26"/>
          <w:szCs w:val="26"/>
        </w:rPr>
        <w:t>麗江古城</w:t>
      </w:r>
      <w:r w:rsidRPr="005075EC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5075EC">
        <w:rPr>
          <w:rFonts w:ascii="微軟正黑體" w:eastAsia="微軟正黑體" w:hAnsi="微軟正黑體"/>
          <w:b/>
          <w:sz w:val="26"/>
          <w:szCs w:val="26"/>
        </w:rPr>
        <w:t>四方街</w:t>
      </w:r>
    </w:p>
    <w:tbl>
      <w:tblPr>
        <w:tblW w:w="11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800"/>
        <w:gridCol w:w="3609"/>
        <w:gridCol w:w="3947"/>
      </w:tblGrid>
      <w:tr w:rsidR="009D7CF4" w:rsidRPr="00EA769F" w:rsidTr="005075EC">
        <w:trPr>
          <w:jc w:val="center"/>
        </w:trPr>
        <w:tc>
          <w:tcPr>
            <w:tcW w:w="1809" w:type="dxa"/>
          </w:tcPr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075FC0">
              <w:rPr>
                <w:rFonts w:ascii="微軟正黑體" w:eastAsia="微軟正黑體" w:hAnsi="微軟正黑體"/>
                <w:b/>
              </w:rPr>
              <w:t>虎跳峽</w:t>
            </w:r>
            <w:proofErr w:type="gramEnd"/>
          </w:p>
        </w:tc>
        <w:tc>
          <w:tcPr>
            <w:tcW w:w="9356" w:type="dxa"/>
            <w:gridSpan w:val="3"/>
          </w:tcPr>
          <w:p w:rsidR="000128B8" w:rsidRDefault="00397F6E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>
              <w:rPr>
                <w:rFonts w:ascii="Courier New" w:hAnsi="Courier New" w:cs="Courier New"/>
                <w:noProof/>
                <w:kern w:val="0"/>
                <w:sz w:val="20"/>
                <w:szCs w:val="20"/>
              </w:rPr>
              <w:drawing>
                <wp:anchor distT="0" distB="0" distL="0" distR="0" simplePos="0" relativeHeight="251676672" behindDoc="0" locked="0" layoutInCell="1" allowOverlap="0" wp14:anchorId="2B9DC13D" wp14:editId="5E0AFBD4">
                  <wp:simplePos x="0" y="0"/>
                  <wp:positionH relativeFrom="column">
                    <wp:posOffset>4565650</wp:posOffset>
                  </wp:positionH>
                  <wp:positionV relativeFrom="line">
                    <wp:posOffset>-8890</wp:posOffset>
                  </wp:positionV>
                  <wp:extent cx="1296670" cy="951230"/>
                  <wp:effectExtent l="0" t="0" r="0" b="1270"/>
                  <wp:wrapSquare wrapText="bothSides"/>
                  <wp:docPr id="32" name="圖片 32" descr="http://itinerary.colatour.com.tw/COLA_AppFiles/A03A_Tour/Itinerary/064324/Images/064324-D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tinerary.colatour.com.tw/COLA_AppFiles/A03A_Tour/Itinerary/064324/Images/064324-D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CF4" w:rsidRPr="00075FC0">
              <w:rPr>
                <w:rFonts w:ascii="微軟正黑體" w:eastAsia="微軟正黑體" w:hAnsi="微軟正黑體"/>
              </w:rPr>
              <w:t>享有「東方瑞士」美稱的麗江，途中參觀</w:t>
            </w:r>
            <w:proofErr w:type="gramStart"/>
            <w:r w:rsidR="009D7CF4" w:rsidRPr="00075FC0">
              <w:rPr>
                <w:rFonts w:ascii="微軟正黑體" w:eastAsia="微軟正黑體" w:hAnsi="微軟正黑體"/>
              </w:rPr>
              <w:t>以奇險雄壯</w:t>
            </w:r>
            <w:proofErr w:type="gramEnd"/>
            <w:r w:rsidR="009D7CF4" w:rsidRPr="00075FC0">
              <w:rPr>
                <w:rFonts w:ascii="微軟正黑體" w:eastAsia="微軟正黑體" w:hAnsi="微軟正黑體"/>
              </w:rPr>
              <w:t>著稱於</w:t>
            </w:r>
            <w:proofErr w:type="gramStart"/>
            <w:r w:rsidR="009D7CF4" w:rsidRPr="00075FC0">
              <w:rPr>
                <w:rFonts w:ascii="微軟正黑體" w:eastAsia="微軟正黑體" w:hAnsi="微軟正黑體"/>
              </w:rPr>
              <w:t>世</w:t>
            </w:r>
            <w:proofErr w:type="gramEnd"/>
            <w:r w:rsidR="009D7CF4" w:rsidRPr="00075FC0">
              <w:rPr>
                <w:rFonts w:ascii="微軟正黑體" w:eastAsia="微軟正黑體" w:hAnsi="微軟正黑體"/>
              </w:rPr>
              <w:t>的</w:t>
            </w:r>
          </w:p>
          <w:p w:rsidR="000128B8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proofErr w:type="gramStart"/>
            <w:r w:rsidRPr="00075FC0">
              <w:rPr>
                <w:rFonts w:ascii="微軟正黑體" w:eastAsia="微軟正黑體" w:hAnsi="微軟正黑體"/>
              </w:rPr>
              <w:t>虎跳峽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，共十八處險灘，江面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最窄處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僅30餘米，江水被玉龍、</w:t>
            </w:r>
          </w:p>
          <w:p w:rsidR="000128B8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哈巴兩大雪山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所挾峙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，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海拔高差3900多米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，峽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穀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之深，位居世界</w:t>
            </w:r>
          </w:p>
          <w:p w:rsidR="009D7CF4" w:rsidRPr="005075EC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前列；相傳猛虎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曾憑江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中巨石騰空越過江面，因而得名。</w:t>
            </w:r>
          </w:p>
        </w:tc>
      </w:tr>
      <w:tr w:rsidR="009D7CF4" w:rsidRPr="00EA769F" w:rsidTr="005075EC">
        <w:trPr>
          <w:jc w:val="center"/>
        </w:trPr>
        <w:tc>
          <w:tcPr>
            <w:tcW w:w="1809" w:type="dxa"/>
          </w:tcPr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5075EC">
              <w:rPr>
                <w:rFonts w:ascii="微軟正黑體" w:eastAsia="微軟正黑體" w:hAnsi="微軟正黑體"/>
                <w:b/>
              </w:rPr>
              <w:t>麗江古城</w:t>
            </w:r>
          </w:p>
        </w:tc>
        <w:tc>
          <w:tcPr>
            <w:tcW w:w="9356" w:type="dxa"/>
            <w:gridSpan w:val="3"/>
          </w:tcPr>
          <w:p w:rsidR="009D7CF4" w:rsidRPr="005075EC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又名大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研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鎮，它位於麗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江壩中部，北依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象山、金虹山、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西枕獅子山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，東南面臨數十裡的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良田闊野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。麗江是第二批被批准的中國歷史文化名城之一，也是世界文化遺產的古城之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一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。</w:t>
            </w:r>
          </w:p>
        </w:tc>
      </w:tr>
      <w:tr w:rsidR="009D7CF4" w:rsidRPr="00EA769F" w:rsidTr="005075EC">
        <w:trPr>
          <w:jc w:val="center"/>
        </w:trPr>
        <w:tc>
          <w:tcPr>
            <w:tcW w:w="1809" w:type="dxa"/>
          </w:tcPr>
          <w:p w:rsidR="009D7CF4" w:rsidRPr="005075EC" w:rsidRDefault="009D7CF4" w:rsidP="0050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5075EC">
              <w:rPr>
                <w:rFonts w:ascii="微軟正黑體" w:eastAsia="微軟正黑體" w:hAnsi="微軟正黑體"/>
                <w:b/>
              </w:rPr>
              <w:t>四方街</w:t>
            </w:r>
          </w:p>
        </w:tc>
        <w:tc>
          <w:tcPr>
            <w:tcW w:w="9356" w:type="dxa"/>
            <w:gridSpan w:val="3"/>
          </w:tcPr>
          <w:p w:rsidR="009D7CF4" w:rsidRPr="005075EC" w:rsidRDefault="009D7CF4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75FC0">
              <w:rPr>
                <w:rFonts w:ascii="微軟正黑體" w:eastAsia="微軟正黑體" w:hAnsi="微軟正黑體"/>
              </w:rPr>
              <w:t>是整座古城的中心，由此延伸出的道路鋪滿青石，藉由匠心獨具的水利系統，大</w:t>
            </w:r>
            <w:proofErr w:type="gramStart"/>
            <w:r w:rsidRPr="00075FC0">
              <w:rPr>
                <w:rFonts w:ascii="微軟正黑體" w:eastAsia="微軟正黑體" w:hAnsi="微軟正黑體"/>
              </w:rPr>
              <w:t>研</w:t>
            </w:r>
            <w:proofErr w:type="gramEnd"/>
            <w:r w:rsidRPr="00075FC0">
              <w:rPr>
                <w:rFonts w:ascii="微軟正黑體" w:eastAsia="微軟正黑體" w:hAnsi="微軟正黑體"/>
              </w:rPr>
              <w:t>鎮古城可以隨時引水清洗所有街道，因此歷經數百年依舊一塵不染。</w:t>
            </w:r>
          </w:p>
        </w:tc>
      </w:tr>
      <w:tr w:rsidR="009D7CF4" w:rsidRPr="005075EC" w:rsidTr="005075EC">
        <w:trPr>
          <w:jc w:val="center"/>
        </w:trPr>
        <w:tc>
          <w:tcPr>
            <w:tcW w:w="3609" w:type="dxa"/>
            <w:gridSpan w:val="2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早餐：酒店內</w:t>
            </w:r>
          </w:p>
        </w:tc>
        <w:tc>
          <w:tcPr>
            <w:tcW w:w="3609" w:type="dxa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午餐：</w:t>
            </w:r>
            <w:r w:rsidR="007D779D">
              <w:rPr>
                <w:rFonts w:ascii="微軟正黑體" w:eastAsia="微軟正黑體" w:hAnsi="微軟正黑體" w:hint="eastAsia"/>
                <w:b/>
                <w:bCs/>
              </w:rPr>
              <w:t>中式合菜</w:t>
            </w:r>
          </w:p>
        </w:tc>
        <w:tc>
          <w:tcPr>
            <w:tcW w:w="3947" w:type="dxa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晚餐：</w:t>
            </w:r>
            <w:r w:rsidRPr="00075FC0">
              <w:rPr>
                <w:rFonts w:ascii="微軟正黑體" w:eastAsia="微軟正黑體" w:hAnsi="微軟正黑體"/>
                <w:b/>
                <w:bCs/>
              </w:rPr>
              <w:t>小南國</w:t>
            </w:r>
          </w:p>
        </w:tc>
      </w:tr>
      <w:tr w:rsidR="009D7CF4" w:rsidRPr="005075EC" w:rsidTr="005075EC">
        <w:trPr>
          <w:jc w:val="center"/>
        </w:trPr>
        <w:tc>
          <w:tcPr>
            <w:tcW w:w="11165" w:type="dxa"/>
            <w:gridSpan w:val="4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住宿：</w:t>
            </w:r>
            <w:proofErr w:type="gramStart"/>
            <w:r w:rsidRPr="00075FC0">
              <w:rPr>
                <w:rFonts w:ascii="微軟正黑體" w:eastAsia="微軟正黑體" w:hAnsi="微軟正黑體"/>
                <w:b/>
                <w:bCs/>
              </w:rPr>
              <w:t>準</w:t>
            </w:r>
            <w:proofErr w:type="gramEnd"/>
            <w:r w:rsidRPr="00075FC0">
              <w:rPr>
                <w:rFonts w:ascii="微軟正黑體" w:eastAsia="微軟正黑體" w:hAnsi="微軟正黑體"/>
                <w:b/>
                <w:bCs/>
              </w:rPr>
              <w:t>5星開元</w:t>
            </w:r>
            <w:proofErr w:type="gramStart"/>
            <w:r w:rsidRPr="00075FC0">
              <w:rPr>
                <w:rFonts w:ascii="微軟正黑體" w:eastAsia="微軟正黑體" w:hAnsi="微軟正黑體"/>
                <w:b/>
                <w:bCs/>
              </w:rPr>
              <w:t>曼</w:t>
            </w:r>
            <w:proofErr w:type="gramEnd"/>
            <w:r w:rsidRPr="00075FC0">
              <w:rPr>
                <w:rFonts w:ascii="微軟正黑體" w:eastAsia="微軟正黑體" w:hAnsi="微軟正黑體"/>
                <w:b/>
                <w:bCs/>
              </w:rPr>
              <w:t>居酒店  或  準5星麗江國際酒店  或  5星大港旺寶國際飯店  或同級旅館</w:t>
            </w:r>
          </w:p>
        </w:tc>
      </w:tr>
    </w:tbl>
    <w:p w:rsidR="009D7CF4" w:rsidRPr="005075EC" w:rsidRDefault="009D7CF4" w:rsidP="009D7CF4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5075EC">
        <w:rPr>
          <w:rFonts w:ascii="微軟正黑體" w:eastAsia="微軟正黑體" w:hAnsi="微軟正黑體" w:hint="eastAsia"/>
          <w:b/>
          <w:sz w:val="26"/>
          <w:szCs w:val="26"/>
        </w:rPr>
        <w:t>麗江 / 台北</w:t>
      </w:r>
    </w:p>
    <w:tbl>
      <w:tblPr>
        <w:tblW w:w="11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9"/>
        <w:gridCol w:w="3609"/>
        <w:gridCol w:w="3947"/>
      </w:tblGrid>
      <w:tr w:rsidR="009D7CF4" w:rsidRPr="004A49D6" w:rsidTr="005075EC">
        <w:trPr>
          <w:jc w:val="center"/>
        </w:trPr>
        <w:tc>
          <w:tcPr>
            <w:tcW w:w="11165" w:type="dxa"/>
            <w:gridSpan w:val="3"/>
          </w:tcPr>
          <w:p w:rsidR="009D7CF4" w:rsidRPr="005075EC" w:rsidRDefault="00397F6E" w:rsidP="005075EC">
            <w:pPr>
              <w:spacing w:line="300" w:lineRule="exact"/>
              <w:rPr>
                <w:rFonts w:ascii="微軟正黑體" w:eastAsia="微軟正黑體" w:hAnsi="微軟正黑體"/>
              </w:rPr>
            </w:pPr>
            <w:r>
              <w:rPr>
                <w:rFonts w:ascii="Courier New" w:hAnsi="Courier New" w:cs="Courier New"/>
                <w:noProof/>
                <w:kern w:val="0"/>
                <w:sz w:val="20"/>
                <w:szCs w:val="20"/>
              </w:rPr>
              <w:drawing>
                <wp:anchor distT="0" distB="0" distL="0" distR="0" simplePos="0" relativeHeight="251678720" behindDoc="0" locked="0" layoutInCell="1" allowOverlap="0" wp14:anchorId="67DF83D6" wp14:editId="04D18FFF">
                  <wp:simplePos x="0" y="0"/>
                  <wp:positionH relativeFrom="column">
                    <wp:posOffset>5650230</wp:posOffset>
                  </wp:positionH>
                  <wp:positionV relativeFrom="line">
                    <wp:posOffset>-3810</wp:posOffset>
                  </wp:positionV>
                  <wp:extent cx="1360805" cy="997585"/>
                  <wp:effectExtent l="0" t="0" r="0" b="0"/>
                  <wp:wrapSquare wrapText="bothSides"/>
                  <wp:docPr id="31" name="圖片 31" descr="http://itinerary.colatour.com.tw/COLA_AppFiles/A03A_Tour/Itinerary/064324/Images/064324-D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tinerary.colatour.com.tw/COLA_AppFiles/A03A_Tour/Itinerary/064324/Images/064324-D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CF4" w:rsidRPr="00075FC0">
              <w:rPr>
                <w:rFonts w:ascii="微軟正黑體" w:eastAsia="微軟正黑體" w:hAnsi="微軟正黑體"/>
              </w:rPr>
              <w:t>前往機場搭機返回桃園國際機場，為此次美麗之旅劃下句點。</w:t>
            </w:r>
          </w:p>
        </w:tc>
      </w:tr>
      <w:tr w:rsidR="009D7CF4" w:rsidRPr="005075EC" w:rsidTr="005075EC">
        <w:trPr>
          <w:jc w:val="center"/>
        </w:trPr>
        <w:tc>
          <w:tcPr>
            <w:tcW w:w="3609" w:type="dxa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早餐：酒店內</w:t>
            </w:r>
          </w:p>
        </w:tc>
        <w:tc>
          <w:tcPr>
            <w:tcW w:w="3609" w:type="dxa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午餐：</w:t>
            </w:r>
            <w:r w:rsidRPr="00075FC0">
              <w:rPr>
                <w:rFonts w:ascii="微軟正黑體" w:eastAsia="微軟正黑體" w:hAnsi="微軟正黑體"/>
                <w:b/>
                <w:bCs/>
              </w:rPr>
              <w:t>機上</w:t>
            </w:r>
          </w:p>
        </w:tc>
        <w:tc>
          <w:tcPr>
            <w:tcW w:w="3947" w:type="dxa"/>
          </w:tcPr>
          <w:p w:rsidR="009D7CF4" w:rsidRPr="005075EC" w:rsidRDefault="009D7CF4" w:rsidP="009D7CF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晚餐：</w:t>
            </w:r>
          </w:p>
        </w:tc>
      </w:tr>
      <w:tr w:rsidR="009D7CF4" w:rsidRPr="005075EC" w:rsidTr="005075EC">
        <w:trPr>
          <w:jc w:val="center"/>
        </w:trPr>
        <w:tc>
          <w:tcPr>
            <w:tcW w:w="11165" w:type="dxa"/>
            <w:gridSpan w:val="3"/>
          </w:tcPr>
          <w:p w:rsidR="009D7CF4" w:rsidRPr="005075EC" w:rsidRDefault="009D7CF4" w:rsidP="00193894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075EC">
              <w:rPr>
                <w:rFonts w:ascii="微軟正黑體" w:eastAsia="微軟正黑體" w:hAnsi="微軟正黑體" w:hint="eastAsia"/>
                <w:b/>
                <w:bCs/>
              </w:rPr>
              <w:t>宿：溫暖的家</w:t>
            </w:r>
          </w:p>
        </w:tc>
      </w:tr>
    </w:tbl>
    <w:p w:rsidR="005075EC" w:rsidRDefault="005075EC" w:rsidP="009D7CF4">
      <w:pPr>
        <w:spacing w:line="0" w:lineRule="atLeast"/>
        <w:ind w:leftChars="-76" w:left="-182"/>
        <w:rPr>
          <w:rFonts w:ascii="微軟正黑體" w:eastAsia="微軟正黑體" w:hAnsi="微軟正黑體" w:cs="新細明體"/>
          <w:b/>
          <w:color w:val="0000FF"/>
          <w:sz w:val="22"/>
        </w:rPr>
      </w:pPr>
      <w:r>
        <w:rPr>
          <w:rFonts w:ascii="微軟正黑體" w:eastAsia="微軟正黑體" w:hAnsi="微軟正黑體" w:cs="新細明體" w:hint="eastAsia"/>
          <w:b/>
          <w:color w:val="0000FF"/>
          <w:sz w:val="22"/>
        </w:rPr>
        <w:t xml:space="preserve">   </w:t>
      </w:r>
      <w:r w:rsidR="009D7CF4">
        <w:rPr>
          <w:rFonts w:ascii="微軟正黑體" w:eastAsia="微軟正黑體" w:hAnsi="微軟正黑體" w:cs="新細明體" w:hint="eastAsia"/>
          <w:b/>
          <w:color w:val="0000FF"/>
          <w:sz w:val="22"/>
        </w:rPr>
        <w:t>※如因航空公司航班調度，導致起飛或降落時間變動，則本公司</w:t>
      </w:r>
      <w:proofErr w:type="gramStart"/>
      <w:r w:rsidR="009D7CF4">
        <w:rPr>
          <w:rFonts w:ascii="微軟正黑體" w:eastAsia="微軟正黑體" w:hAnsi="微軟正黑體" w:cs="新細明體" w:hint="eastAsia"/>
          <w:b/>
          <w:color w:val="0000FF"/>
          <w:sz w:val="22"/>
        </w:rPr>
        <w:t>保留更餐食</w:t>
      </w:r>
      <w:proofErr w:type="gramEnd"/>
      <w:r w:rsidR="009D7CF4">
        <w:rPr>
          <w:rFonts w:ascii="微軟正黑體" w:eastAsia="微軟正黑體" w:hAnsi="微軟正黑體" w:cs="新細明體" w:hint="eastAsia"/>
          <w:b/>
          <w:color w:val="0000FF"/>
          <w:sz w:val="22"/>
        </w:rPr>
        <w:t>之權利，敬請旅客見諒。</w:t>
      </w:r>
      <w:r w:rsidR="009D7CF4">
        <w:rPr>
          <w:rFonts w:ascii="微軟正黑體" w:eastAsia="微軟正黑體" w:hAnsi="微軟正黑體" w:hint="eastAsia"/>
          <w:b/>
          <w:color w:val="0000FF"/>
        </w:rPr>
        <w:br/>
      </w:r>
      <w:r>
        <w:rPr>
          <w:rFonts w:ascii="微軟正黑體" w:eastAsia="微軟正黑體" w:hAnsi="微軟正黑體" w:cs="新細明體" w:hint="eastAsia"/>
          <w:b/>
          <w:color w:val="0000FF"/>
          <w:sz w:val="22"/>
        </w:rPr>
        <w:t xml:space="preserve">   </w:t>
      </w:r>
      <w:r w:rsidR="009D7CF4">
        <w:rPr>
          <w:rFonts w:ascii="微軟正黑體" w:eastAsia="微軟正黑體" w:hAnsi="微軟正黑體" w:cs="新細明體" w:hint="eastAsia"/>
          <w:b/>
          <w:color w:val="0000FF"/>
          <w:sz w:val="22"/>
        </w:rPr>
        <w:t>※如貴賓為單1人報名時，若經旅行社協助配對卻無法</w:t>
      </w:r>
      <w:proofErr w:type="gramStart"/>
      <w:r w:rsidR="009D7CF4">
        <w:rPr>
          <w:rFonts w:ascii="微軟正黑體" w:eastAsia="微軟正黑體" w:hAnsi="微軟正黑體" w:cs="新細明體" w:hint="eastAsia"/>
          <w:b/>
          <w:color w:val="0000FF"/>
          <w:sz w:val="22"/>
        </w:rPr>
        <w:t>覓得合住的</w:t>
      </w:r>
      <w:proofErr w:type="gramEnd"/>
      <w:r w:rsidR="009D7CF4">
        <w:rPr>
          <w:rFonts w:ascii="微軟正黑體" w:eastAsia="微軟正黑體" w:hAnsi="微軟正黑體" w:cs="新細明體" w:hint="eastAsia"/>
          <w:b/>
          <w:color w:val="0000FF"/>
          <w:sz w:val="22"/>
        </w:rPr>
        <w:t>同性旅客時，則需另補單人房差額，</w:t>
      </w:r>
    </w:p>
    <w:p w:rsidR="009D7CF4" w:rsidRDefault="005075EC" w:rsidP="009D7CF4">
      <w:pPr>
        <w:spacing w:line="0" w:lineRule="atLeast"/>
        <w:ind w:leftChars="-76" w:left="-182"/>
        <w:rPr>
          <w:rFonts w:ascii="新細明體" w:hAnsi="新細明體"/>
          <w:bCs/>
          <w:sz w:val="22"/>
          <w:szCs w:val="22"/>
        </w:rPr>
      </w:pPr>
      <w:r>
        <w:rPr>
          <w:rFonts w:ascii="微軟正黑體" w:eastAsia="微軟正黑體" w:hAnsi="微軟正黑體" w:cs="新細明體" w:hint="eastAsia"/>
          <w:b/>
          <w:color w:val="0000FF"/>
          <w:sz w:val="22"/>
        </w:rPr>
        <w:t xml:space="preserve">   </w:t>
      </w:r>
      <w:r w:rsidR="009D7CF4">
        <w:rPr>
          <w:rFonts w:ascii="微軟正黑體" w:eastAsia="微軟正黑體" w:hAnsi="微軟正黑體" w:cs="新細明體" w:hint="eastAsia"/>
          <w:b/>
          <w:color w:val="0000FF"/>
          <w:sz w:val="22"/>
        </w:rPr>
        <w:t>差額視住宿飯店之不同由旅行社另行報價，敬請了解並見諒，謝謝!</w:t>
      </w:r>
    </w:p>
    <w:p w:rsidR="009D7CF4" w:rsidRPr="00BA0786" w:rsidRDefault="005075EC" w:rsidP="005075EC">
      <w:pPr>
        <w:spacing w:line="0" w:lineRule="atLeast"/>
        <w:ind w:leftChars="-76" w:left="-182" w:firstLineChars="75" w:firstLine="165"/>
        <w:rPr>
          <w:rFonts w:ascii="新細明體" w:hAnsi="新細明體"/>
          <w:bCs/>
          <w:sz w:val="22"/>
          <w:szCs w:val="22"/>
        </w:rPr>
      </w:pPr>
      <w:r>
        <w:rPr>
          <w:rFonts w:ascii="新細明體" w:hAnsi="新細明體" w:hint="eastAsia"/>
          <w:bCs/>
          <w:sz w:val="22"/>
          <w:szCs w:val="22"/>
        </w:rPr>
        <w:t xml:space="preserve"> </w:t>
      </w:r>
      <w:r w:rsidR="009D7CF4" w:rsidRPr="00DB3D65">
        <w:rPr>
          <w:rFonts w:ascii="新細明體" w:hAnsi="新細明體" w:hint="eastAsia"/>
          <w:bCs/>
          <w:sz w:val="22"/>
          <w:szCs w:val="22"/>
        </w:rPr>
        <w:t>備註：行程安排以當地旅行社為主；偶爾有前後順序對調；保證景點不會縮減；敬請放心！！</w:t>
      </w:r>
    </w:p>
    <w:p w:rsidR="00B00988" w:rsidRDefault="005075EC" w:rsidP="009D7CF4">
      <w:pPr>
        <w:rPr>
          <w:rFonts w:ascii="新細明體" w:hAnsi="新細明體" w:hint="eastAsia"/>
          <w:bCs/>
          <w:sz w:val="22"/>
          <w:szCs w:val="22"/>
        </w:rPr>
      </w:pPr>
      <w:r>
        <w:rPr>
          <w:rFonts w:ascii="新細明體" w:hAnsi="新細明體" w:hint="eastAsia"/>
          <w:bCs/>
          <w:sz w:val="22"/>
          <w:szCs w:val="22"/>
        </w:rPr>
        <w:t xml:space="preserve"> </w:t>
      </w:r>
      <w:r w:rsidR="009D7CF4" w:rsidRPr="00BA0786">
        <w:rPr>
          <w:rFonts w:ascii="新細明體" w:hAnsi="新細明體" w:hint="eastAsia"/>
          <w:bCs/>
          <w:sz w:val="22"/>
          <w:szCs w:val="22"/>
        </w:rPr>
        <w:t>一定要全程參加。</w:t>
      </w:r>
      <w:proofErr w:type="gramStart"/>
      <w:r w:rsidR="009D7CF4" w:rsidRPr="00BA0786">
        <w:rPr>
          <w:rFonts w:ascii="新細明體" w:hAnsi="新細明體" w:hint="eastAsia"/>
          <w:bCs/>
          <w:sz w:val="22"/>
          <w:szCs w:val="22"/>
        </w:rPr>
        <w:t>若脫隊</w:t>
      </w:r>
      <w:proofErr w:type="gramEnd"/>
      <w:r w:rsidR="009D7CF4" w:rsidRPr="00BA0786">
        <w:rPr>
          <w:rFonts w:ascii="新細明體" w:hAnsi="新細明體" w:hint="eastAsia"/>
          <w:bCs/>
          <w:sz w:val="22"/>
          <w:szCs w:val="22"/>
        </w:rPr>
        <w:t>無法享有優惠專案，所以必需</w:t>
      </w:r>
      <w:proofErr w:type="gramStart"/>
      <w:r w:rsidR="009D7CF4" w:rsidRPr="00BA0786">
        <w:rPr>
          <w:rFonts w:ascii="新細明體" w:hAnsi="新細明體" w:hint="eastAsia"/>
          <w:bCs/>
          <w:sz w:val="22"/>
          <w:szCs w:val="22"/>
        </w:rPr>
        <w:t>要補價差</w:t>
      </w:r>
      <w:proofErr w:type="gramEnd"/>
      <w:r w:rsidR="009D7CF4" w:rsidRPr="00BA0786">
        <w:rPr>
          <w:rFonts w:ascii="新細明體" w:hAnsi="新細明體" w:hint="eastAsia"/>
          <w:bCs/>
          <w:sz w:val="22"/>
          <w:szCs w:val="22"/>
        </w:rPr>
        <w:t>，敬請見諒！</w:t>
      </w:r>
    </w:p>
    <w:p w:rsidR="00214CE6" w:rsidRPr="00684B82" w:rsidRDefault="00684B82" w:rsidP="00684B82">
      <w:pPr>
        <w:spacing w:line="0" w:lineRule="atLeast"/>
        <w:ind w:leftChars="-76" w:left="-182" w:firstLineChars="75" w:firstLine="165"/>
        <w:rPr>
          <w:rFonts w:ascii="新細明體" w:hAnsi="新細明體"/>
          <w:bCs/>
          <w:sz w:val="22"/>
          <w:szCs w:val="22"/>
        </w:rPr>
      </w:pPr>
      <w:r>
        <w:rPr>
          <w:rFonts w:ascii="新細明體" w:hAnsi="新細明體" w:hint="eastAsia"/>
          <w:bCs/>
          <w:sz w:val="22"/>
          <w:szCs w:val="22"/>
        </w:rPr>
        <w:t xml:space="preserve"> </w:t>
      </w:r>
      <w:proofErr w:type="gramStart"/>
      <w:r w:rsidR="00214CE6">
        <w:rPr>
          <w:rFonts w:ascii="新細明體" w:hAnsi="新細明體" w:hint="eastAsia"/>
          <w:bCs/>
          <w:sz w:val="22"/>
          <w:szCs w:val="22"/>
        </w:rPr>
        <w:t>車購</w:t>
      </w:r>
      <w:proofErr w:type="gramEnd"/>
      <w:r w:rsidR="00214CE6">
        <w:rPr>
          <w:rFonts w:ascii="新細明體" w:hAnsi="新細明體" w:hint="eastAsia"/>
          <w:bCs/>
          <w:sz w:val="22"/>
          <w:szCs w:val="22"/>
        </w:rPr>
        <w:t>：</w:t>
      </w:r>
      <w:r w:rsidR="00F72BEF" w:rsidRPr="00684B82">
        <w:rPr>
          <w:rFonts w:ascii="新細明體" w:hAnsi="新細明體"/>
          <w:bCs/>
          <w:sz w:val="22"/>
          <w:szCs w:val="22"/>
        </w:rPr>
        <w:t>大棗、花生等土產。</w:t>
      </w:r>
      <w:r w:rsidR="00F72BEF" w:rsidRPr="00684B82">
        <w:rPr>
          <w:rFonts w:ascii="新細明體" w:hAnsi="新細明體" w:hint="eastAsia"/>
          <w:bCs/>
          <w:sz w:val="22"/>
          <w:szCs w:val="22"/>
        </w:rPr>
        <w:t xml:space="preserve"> </w:t>
      </w:r>
      <w:proofErr w:type="gramStart"/>
      <w:r w:rsidR="00F72BEF" w:rsidRPr="00684B82">
        <w:rPr>
          <w:rFonts w:ascii="新細明體" w:hAnsi="新細明體"/>
          <w:bCs/>
          <w:sz w:val="22"/>
          <w:szCs w:val="22"/>
        </w:rPr>
        <w:t>註</w:t>
      </w:r>
      <w:proofErr w:type="gramEnd"/>
      <w:r w:rsidR="00F72BEF" w:rsidRPr="00684B82">
        <w:rPr>
          <w:rFonts w:ascii="新細明體" w:hAnsi="新細明體"/>
          <w:bCs/>
          <w:sz w:val="22"/>
          <w:szCs w:val="22"/>
        </w:rPr>
        <w:t>：自由選購，絕不強迫購買。</w:t>
      </w:r>
    </w:p>
    <w:sectPr w:rsidR="00214CE6" w:rsidRPr="00684B82" w:rsidSect="009D7CF4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E8" w:rsidRDefault="00B41CE8" w:rsidP="0092087F">
      <w:r>
        <w:separator/>
      </w:r>
    </w:p>
  </w:endnote>
  <w:endnote w:type="continuationSeparator" w:id="0">
    <w:p w:rsidR="00B41CE8" w:rsidRDefault="00B41CE8" w:rsidP="0092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E8" w:rsidRDefault="00B41CE8" w:rsidP="0092087F">
      <w:r>
        <w:separator/>
      </w:r>
    </w:p>
  </w:footnote>
  <w:footnote w:type="continuationSeparator" w:id="0">
    <w:p w:rsidR="00B41CE8" w:rsidRDefault="00B41CE8" w:rsidP="00920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5636"/>
    <w:multiLevelType w:val="hybridMultilevel"/>
    <w:tmpl w:val="99EC7CA6"/>
    <w:lvl w:ilvl="0" w:tplc="6BB2E3EC">
      <w:start w:val="1"/>
      <w:numFmt w:val="taiwaneseCountingThousand"/>
      <w:lvlText w:val="第%1天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F4"/>
    <w:rsid w:val="000128B8"/>
    <w:rsid w:val="000423C7"/>
    <w:rsid w:val="00094E2A"/>
    <w:rsid w:val="00110DDE"/>
    <w:rsid w:val="00214CE6"/>
    <w:rsid w:val="00397F6E"/>
    <w:rsid w:val="0043184C"/>
    <w:rsid w:val="005075EC"/>
    <w:rsid w:val="005718D4"/>
    <w:rsid w:val="005F0CB4"/>
    <w:rsid w:val="006273F1"/>
    <w:rsid w:val="00684B82"/>
    <w:rsid w:val="007D779D"/>
    <w:rsid w:val="008D36A4"/>
    <w:rsid w:val="0092087F"/>
    <w:rsid w:val="009434A4"/>
    <w:rsid w:val="009C2D71"/>
    <w:rsid w:val="009D7CF4"/>
    <w:rsid w:val="00B00988"/>
    <w:rsid w:val="00B10432"/>
    <w:rsid w:val="00B41CE8"/>
    <w:rsid w:val="00B44FE4"/>
    <w:rsid w:val="00BF627B"/>
    <w:rsid w:val="00C177C3"/>
    <w:rsid w:val="00C466B3"/>
    <w:rsid w:val="00CD1A5C"/>
    <w:rsid w:val="00D00931"/>
    <w:rsid w:val="00DB7F4C"/>
    <w:rsid w:val="00DC20E5"/>
    <w:rsid w:val="00DF4986"/>
    <w:rsid w:val="00F72BEF"/>
    <w:rsid w:val="00FA0DE3"/>
    <w:rsid w:val="00F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087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0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087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087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0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087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user002</cp:lastModifiedBy>
  <cp:revision>2</cp:revision>
  <dcterms:created xsi:type="dcterms:W3CDTF">2018-04-18T04:14:00Z</dcterms:created>
  <dcterms:modified xsi:type="dcterms:W3CDTF">2018-04-18T04:14:00Z</dcterms:modified>
</cp:coreProperties>
</file>